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82" w:rsidRDefault="00812CB8" w:rsidP="00F94F4A">
      <w:pPr>
        <w:spacing w:after="0" w:line="240" w:lineRule="auto"/>
        <w:rPr>
          <w:sz w:val="20"/>
        </w:rPr>
      </w:pPr>
      <w:bookmarkStart w:id="0" w:name="_GoBack"/>
      <w:bookmarkEnd w:id="0"/>
    </w:p>
    <w:tbl>
      <w:tblPr>
        <w:tblStyle w:val="Tablaconcuadrcula"/>
        <w:tblW w:w="14283" w:type="dxa"/>
        <w:tblLayout w:type="fixed"/>
        <w:tblLook w:val="04A0" w:firstRow="1" w:lastRow="0" w:firstColumn="1" w:lastColumn="0" w:noHBand="0" w:noVBand="1"/>
      </w:tblPr>
      <w:tblGrid>
        <w:gridCol w:w="3544"/>
        <w:gridCol w:w="10739"/>
      </w:tblGrid>
      <w:tr w:rsidR="004F7E11" w:rsidRPr="00B852F1" w:rsidTr="00FF66AF">
        <w:trPr>
          <w:trHeight w:val="310"/>
        </w:trPr>
        <w:tc>
          <w:tcPr>
            <w:tcW w:w="14283" w:type="dxa"/>
            <w:gridSpan w:val="2"/>
            <w:shd w:val="clear" w:color="auto" w:fill="D9D9D9" w:themeFill="background1" w:themeFillShade="D9"/>
            <w:vAlign w:val="center"/>
          </w:tcPr>
          <w:p w:rsidR="004F7E11" w:rsidRPr="00FF66AF" w:rsidRDefault="004F7E11" w:rsidP="00AB3612">
            <w:pPr>
              <w:ind w:left="11"/>
              <w:rPr>
                <w:b/>
                <w:spacing w:val="3"/>
                <w:sz w:val="18"/>
                <w:szCs w:val="18"/>
              </w:rPr>
            </w:pPr>
            <w:r w:rsidRPr="00FF66AF">
              <w:rPr>
                <w:b/>
                <w:spacing w:val="3"/>
                <w:sz w:val="18"/>
                <w:szCs w:val="18"/>
              </w:rPr>
              <w:t>DIMENSIÓN 1: GESTIÓN ESTRATÉGICA</w:t>
            </w:r>
          </w:p>
        </w:tc>
      </w:tr>
      <w:tr w:rsidR="004F7E11" w:rsidRPr="00B852F1" w:rsidTr="00FF66AF">
        <w:trPr>
          <w:trHeight w:val="310"/>
        </w:trPr>
        <w:tc>
          <w:tcPr>
            <w:tcW w:w="14283" w:type="dxa"/>
            <w:gridSpan w:val="2"/>
            <w:shd w:val="clear" w:color="auto" w:fill="D9D9D9" w:themeFill="background1" w:themeFillShade="D9"/>
            <w:vAlign w:val="center"/>
          </w:tcPr>
          <w:p w:rsidR="004F7E11" w:rsidRPr="00FF66AF" w:rsidRDefault="004F7E11" w:rsidP="00AB3612">
            <w:pPr>
              <w:ind w:left="11"/>
              <w:rPr>
                <w:b/>
                <w:spacing w:val="3"/>
                <w:sz w:val="18"/>
                <w:szCs w:val="18"/>
              </w:rPr>
            </w:pPr>
            <w:r w:rsidRPr="00FF66AF">
              <w:rPr>
                <w:b/>
                <w:spacing w:val="3"/>
                <w:sz w:val="18"/>
                <w:szCs w:val="18"/>
              </w:rPr>
              <w:t>FACTOR 1: PLANIFICACIÓN DEL PROGRAMA DE ESTUDIOS</w:t>
            </w:r>
          </w:p>
        </w:tc>
      </w:tr>
      <w:tr w:rsidR="00B852F1" w:rsidRPr="00B852F1" w:rsidTr="00FF66AF">
        <w:trPr>
          <w:trHeight w:val="310"/>
        </w:trPr>
        <w:tc>
          <w:tcPr>
            <w:tcW w:w="3544" w:type="dxa"/>
            <w:shd w:val="clear" w:color="auto" w:fill="D9D9D9" w:themeFill="background1" w:themeFillShade="D9"/>
            <w:vAlign w:val="center"/>
          </w:tcPr>
          <w:p w:rsidR="00B852F1" w:rsidRPr="00FF66AF" w:rsidRDefault="00FF66AF" w:rsidP="00AB3612">
            <w:pPr>
              <w:rPr>
                <w:b/>
                <w:sz w:val="18"/>
                <w:szCs w:val="18"/>
              </w:rPr>
            </w:pPr>
            <w:r>
              <w:rPr>
                <w:b/>
                <w:sz w:val="18"/>
                <w:szCs w:val="18"/>
              </w:rPr>
              <w:t>ESTÁ</w:t>
            </w:r>
            <w:r w:rsidR="00B852F1" w:rsidRPr="00FF66AF">
              <w:rPr>
                <w:b/>
                <w:sz w:val="18"/>
                <w:szCs w:val="18"/>
              </w:rPr>
              <w:t>NDAR</w:t>
            </w:r>
          </w:p>
        </w:tc>
        <w:tc>
          <w:tcPr>
            <w:tcW w:w="10739" w:type="dxa"/>
            <w:shd w:val="clear" w:color="auto" w:fill="D9D9D9" w:themeFill="background1" w:themeFillShade="D9"/>
            <w:vAlign w:val="center"/>
          </w:tcPr>
          <w:p w:rsidR="00B852F1" w:rsidRPr="00FF66AF" w:rsidRDefault="00B852F1" w:rsidP="00AB3612">
            <w:pPr>
              <w:ind w:left="11"/>
              <w:rPr>
                <w:b/>
                <w:spacing w:val="3"/>
                <w:sz w:val="18"/>
                <w:szCs w:val="18"/>
              </w:rPr>
            </w:pPr>
            <w:r w:rsidRPr="00FF66AF">
              <w:rPr>
                <w:b/>
                <w:spacing w:val="3"/>
                <w:sz w:val="18"/>
                <w:szCs w:val="18"/>
              </w:rPr>
              <w:t>CRITERIOS</w:t>
            </w:r>
          </w:p>
        </w:tc>
      </w:tr>
      <w:tr w:rsidR="00B852F1" w:rsidRPr="00B852F1" w:rsidTr="00AB3612">
        <w:trPr>
          <w:trHeight w:val="1663"/>
        </w:trPr>
        <w:tc>
          <w:tcPr>
            <w:tcW w:w="3544" w:type="dxa"/>
            <w:vAlign w:val="center"/>
          </w:tcPr>
          <w:p w:rsidR="00B852F1" w:rsidRPr="00B852F1" w:rsidRDefault="00B852F1" w:rsidP="00AB3612">
            <w:pPr>
              <w:rPr>
                <w:b/>
                <w:sz w:val="18"/>
                <w:szCs w:val="18"/>
              </w:rPr>
            </w:pPr>
            <w:bookmarkStart w:id="1" w:name="_Hlk429559834"/>
            <w:r w:rsidRPr="00B852F1">
              <w:rPr>
                <w:b/>
                <w:sz w:val="18"/>
                <w:szCs w:val="18"/>
              </w:rPr>
              <w:t>1 Propósitos articulados</w:t>
            </w:r>
          </w:p>
          <w:p w:rsidR="00B852F1" w:rsidRPr="00B852F1" w:rsidRDefault="00B852F1" w:rsidP="00AB3612">
            <w:pPr>
              <w:rPr>
                <w:sz w:val="18"/>
                <w:szCs w:val="18"/>
              </w:rPr>
            </w:pPr>
            <w:r w:rsidRPr="00B852F1">
              <w:rPr>
                <w:sz w:val="18"/>
                <w:szCs w:val="18"/>
              </w:rPr>
              <w:t>Los propósitos del programa de estudios están definidos, alineados con la misión y visión institucional y han sido construidos participativamente.</w:t>
            </w:r>
          </w:p>
        </w:tc>
        <w:tc>
          <w:tcPr>
            <w:tcW w:w="10739" w:type="dxa"/>
            <w:vAlign w:val="center"/>
          </w:tcPr>
          <w:p w:rsidR="00B852F1" w:rsidRPr="00B852F1" w:rsidRDefault="00B852F1" w:rsidP="00AB3612">
            <w:pPr>
              <w:ind w:left="11"/>
              <w:rPr>
                <w:spacing w:val="2"/>
                <w:sz w:val="18"/>
                <w:szCs w:val="18"/>
              </w:rPr>
            </w:pPr>
            <w:r w:rsidRPr="00B852F1">
              <w:rPr>
                <w:spacing w:val="3"/>
                <w:sz w:val="18"/>
                <w:szCs w:val="18"/>
              </w:rPr>
              <w:t>El programa de estudios ha definido claramente el número y las características de los miembros de sus grupos de interés, quienes han participado y participan en procesos de consulta para la definición de los propósitos del programa de estudios.</w:t>
            </w:r>
          </w:p>
          <w:p w:rsidR="00B852F1" w:rsidRPr="00B852F1" w:rsidRDefault="00B852F1" w:rsidP="00AB3612">
            <w:pPr>
              <w:ind w:left="11"/>
              <w:rPr>
                <w:spacing w:val="2"/>
                <w:sz w:val="18"/>
                <w:szCs w:val="18"/>
              </w:rPr>
            </w:pPr>
            <w:r w:rsidRPr="00B852F1">
              <w:rPr>
                <w:spacing w:val="3"/>
                <w:sz w:val="18"/>
                <w:szCs w:val="18"/>
              </w:rPr>
              <w:t xml:space="preserve">Se demuestra que los propósitos del programa de estudios están alineados con </w:t>
            </w:r>
            <w:r>
              <w:rPr>
                <w:spacing w:val="3"/>
                <w:sz w:val="18"/>
                <w:szCs w:val="18"/>
              </w:rPr>
              <w:t>los propósitos institucionales.</w:t>
            </w:r>
          </w:p>
          <w:p w:rsidR="00B852F1" w:rsidRPr="00B852F1" w:rsidRDefault="00B852F1" w:rsidP="00AB3612">
            <w:pPr>
              <w:ind w:left="11"/>
              <w:rPr>
                <w:spacing w:val="3"/>
                <w:sz w:val="18"/>
                <w:szCs w:val="18"/>
              </w:rPr>
            </w:pPr>
            <w:r w:rsidRPr="00B852F1">
              <w:rPr>
                <w:spacing w:val="3"/>
                <w:sz w:val="18"/>
                <w:szCs w:val="18"/>
              </w:rPr>
              <w:t>Estos propósitos están establecidos en documentos oficiales y están a disposición de toda la sociedad a través de la página web de la institución, los prospectos respectivos de los programas de estudios, entre otros documentos que la institución pudiera tener.</w:t>
            </w:r>
          </w:p>
        </w:tc>
      </w:tr>
      <w:tr w:rsidR="00B852F1" w:rsidRPr="00B852F1" w:rsidTr="00AB3612">
        <w:trPr>
          <w:trHeight w:val="1687"/>
        </w:trPr>
        <w:tc>
          <w:tcPr>
            <w:tcW w:w="3544" w:type="dxa"/>
            <w:vAlign w:val="center"/>
          </w:tcPr>
          <w:p w:rsidR="00B852F1" w:rsidRPr="00B852F1" w:rsidRDefault="00B852F1" w:rsidP="00AB3612">
            <w:pPr>
              <w:rPr>
                <w:b/>
                <w:sz w:val="18"/>
                <w:szCs w:val="18"/>
              </w:rPr>
            </w:pPr>
            <w:r w:rsidRPr="00B852F1">
              <w:rPr>
                <w:b/>
                <w:sz w:val="18"/>
                <w:szCs w:val="18"/>
              </w:rPr>
              <w:t>2 Participación de los grupos de interés</w:t>
            </w:r>
          </w:p>
          <w:p w:rsidR="00B852F1" w:rsidRPr="00B852F1" w:rsidRDefault="00B852F1" w:rsidP="00AB3612">
            <w:pPr>
              <w:rPr>
                <w:sz w:val="18"/>
                <w:szCs w:val="18"/>
              </w:rPr>
            </w:pPr>
            <w:r w:rsidRPr="00B852F1">
              <w:rPr>
                <w:sz w:val="18"/>
                <w:szCs w:val="18"/>
              </w:rPr>
              <w:t xml:space="preserve">El programa de estudios mantiene y ejecuta mecanismos que consideran la participación de los grupos de interés para asegurar que la oferta académica sea pertinente con la </w:t>
            </w:r>
            <w:bookmarkStart w:id="2" w:name="OLE_LINK13"/>
            <w:bookmarkStart w:id="3" w:name="OLE_LINK14"/>
            <w:bookmarkStart w:id="4" w:name="OLE_LINK19"/>
            <w:r w:rsidRPr="00B852F1">
              <w:rPr>
                <w:sz w:val="18"/>
                <w:szCs w:val="18"/>
              </w:rPr>
              <w:t>demanda social</w:t>
            </w:r>
            <w:bookmarkEnd w:id="2"/>
            <w:bookmarkEnd w:id="3"/>
            <w:bookmarkEnd w:id="4"/>
            <w:r w:rsidRPr="00B852F1">
              <w:rPr>
                <w:sz w:val="18"/>
                <w:szCs w:val="18"/>
              </w:rPr>
              <w:t>.</w:t>
            </w:r>
          </w:p>
        </w:tc>
        <w:tc>
          <w:tcPr>
            <w:tcW w:w="10739" w:type="dxa"/>
            <w:vAlign w:val="center"/>
          </w:tcPr>
          <w:p w:rsidR="00B852F1" w:rsidRPr="00B852F1" w:rsidRDefault="00B852F1" w:rsidP="00AB3612">
            <w:pPr>
              <w:ind w:left="11"/>
              <w:rPr>
                <w:sz w:val="18"/>
                <w:szCs w:val="18"/>
              </w:rPr>
            </w:pPr>
            <w:r w:rsidRPr="00B852F1">
              <w:rPr>
                <w:sz w:val="18"/>
                <w:szCs w:val="18"/>
              </w:rPr>
              <w:t>El programa de estudios identifica la demanda social, planes de desarrollo regional, nacional o internacional para definir la oferta académica en cuanto a su pertinencia y tamaño. Para este proceso se considera la opinión de los grupos de interés.</w:t>
            </w:r>
          </w:p>
        </w:tc>
      </w:tr>
      <w:tr w:rsidR="00B852F1" w:rsidRPr="00B852F1" w:rsidTr="00AB3612">
        <w:trPr>
          <w:trHeight w:val="1979"/>
        </w:trPr>
        <w:tc>
          <w:tcPr>
            <w:tcW w:w="3544" w:type="dxa"/>
            <w:vAlign w:val="center"/>
          </w:tcPr>
          <w:p w:rsidR="00B852F1" w:rsidRPr="00B852F1" w:rsidRDefault="00B852F1" w:rsidP="00AB3612">
            <w:pPr>
              <w:rPr>
                <w:b/>
                <w:sz w:val="18"/>
                <w:szCs w:val="18"/>
              </w:rPr>
            </w:pPr>
            <w:r w:rsidRPr="00B852F1">
              <w:rPr>
                <w:b/>
                <w:sz w:val="18"/>
                <w:szCs w:val="18"/>
              </w:rPr>
              <w:t>3 Revisión periódica y participativa de las políticas y objetivos</w:t>
            </w:r>
          </w:p>
          <w:p w:rsidR="00B852F1" w:rsidRPr="00B852F1" w:rsidRDefault="00B852F1" w:rsidP="00AB3612">
            <w:pPr>
              <w:pStyle w:val="NormalWeb"/>
              <w:spacing w:before="0" w:beforeAutospacing="0" w:after="0" w:afterAutospacing="0"/>
              <w:textAlignment w:val="baseline"/>
              <w:rPr>
                <w:rFonts w:asciiTheme="minorHAnsi" w:hAnsiTheme="minorHAnsi"/>
                <w:sz w:val="18"/>
                <w:szCs w:val="18"/>
              </w:rPr>
            </w:pPr>
            <w:r w:rsidRPr="00B852F1">
              <w:rPr>
                <w:rFonts w:asciiTheme="minorHAnsi" w:hAnsiTheme="minorHAnsi"/>
                <w:sz w:val="18"/>
                <w:szCs w:val="18"/>
              </w:rPr>
              <w:t>El programa de estudios mantiene y ejecuta mecanismos de revisión periódica y participativa de las políticas y objetivos institucionales que permiten reorientar sus metas, planes de acción y recursos.</w:t>
            </w:r>
          </w:p>
        </w:tc>
        <w:tc>
          <w:tcPr>
            <w:tcW w:w="10739" w:type="dxa"/>
            <w:vAlign w:val="center"/>
          </w:tcPr>
          <w:p w:rsidR="00B852F1" w:rsidRPr="00B852F1" w:rsidRDefault="00B852F1" w:rsidP="00AB3612">
            <w:pPr>
              <w:ind w:left="11"/>
              <w:rPr>
                <w:sz w:val="18"/>
                <w:szCs w:val="18"/>
              </w:rPr>
            </w:pPr>
            <w:r w:rsidRPr="00B852F1">
              <w:rPr>
                <w:sz w:val="18"/>
                <w:szCs w:val="18"/>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B852F1" w:rsidRPr="00B852F1" w:rsidRDefault="00B852F1" w:rsidP="00AB3612">
            <w:pPr>
              <w:ind w:left="11"/>
              <w:rPr>
                <w:sz w:val="18"/>
                <w:szCs w:val="18"/>
              </w:rPr>
            </w:pPr>
            <w:r w:rsidRPr="00B852F1">
              <w:rPr>
                <w:sz w:val="18"/>
                <w:szCs w:val="18"/>
              </w:rPr>
              <w:t>Esta revisión se realiza con la participación de los grupos de interés definidos por el programa de estudios y los resultados son comunicados al público en general.</w:t>
            </w:r>
          </w:p>
        </w:tc>
      </w:tr>
      <w:tr w:rsidR="00B852F1" w:rsidRPr="00B852F1" w:rsidTr="008E5F6D">
        <w:trPr>
          <w:trHeight w:val="2492"/>
        </w:trPr>
        <w:tc>
          <w:tcPr>
            <w:tcW w:w="3544" w:type="dxa"/>
            <w:vAlign w:val="center"/>
          </w:tcPr>
          <w:p w:rsidR="00B852F1" w:rsidRPr="00B852F1" w:rsidRDefault="00B852F1" w:rsidP="00AB3612">
            <w:pPr>
              <w:rPr>
                <w:b/>
                <w:sz w:val="18"/>
                <w:szCs w:val="18"/>
              </w:rPr>
            </w:pPr>
            <w:r w:rsidRPr="00B852F1">
              <w:rPr>
                <w:b/>
                <w:sz w:val="18"/>
                <w:szCs w:val="18"/>
              </w:rPr>
              <w:t>4 Sostenibilidad</w:t>
            </w:r>
          </w:p>
          <w:p w:rsidR="00B852F1" w:rsidRPr="00B852F1" w:rsidRDefault="00B852F1" w:rsidP="00AB3612">
            <w:pPr>
              <w:rPr>
                <w:sz w:val="18"/>
                <w:szCs w:val="18"/>
              </w:rPr>
            </w:pPr>
            <w:r w:rsidRPr="00B852F1">
              <w:rPr>
                <w:sz w:val="18"/>
                <w:szCs w:val="18"/>
              </w:rPr>
              <w:t>El programa de estudios gestiona los recursos financieros necesarios para su funcionamiento, fortalecimiento y sostenibilidad en el tiempo con el apoyo de sus grupos de interés.</w:t>
            </w:r>
          </w:p>
        </w:tc>
        <w:tc>
          <w:tcPr>
            <w:tcW w:w="10739" w:type="dxa"/>
            <w:vAlign w:val="center"/>
          </w:tcPr>
          <w:p w:rsidR="00B852F1" w:rsidRPr="00B852F1" w:rsidRDefault="00B852F1" w:rsidP="00AB3612">
            <w:pPr>
              <w:ind w:left="11"/>
              <w:rPr>
                <w:sz w:val="18"/>
                <w:szCs w:val="18"/>
              </w:rPr>
            </w:pPr>
            <w:r w:rsidRPr="00B852F1">
              <w:rPr>
                <w:sz w:val="18"/>
                <w:szCs w:val="18"/>
              </w:rPr>
              <w:t>Todas las actividades regulares que realiza el programa de estudios, así como los proyectos especiales, deben estar financiados en un horizonte temporal que asegure su continuidad.</w:t>
            </w:r>
          </w:p>
          <w:p w:rsidR="00B852F1" w:rsidRPr="00B852F1" w:rsidRDefault="00B852F1" w:rsidP="00AB3612">
            <w:pPr>
              <w:ind w:left="11"/>
              <w:rPr>
                <w:sz w:val="18"/>
                <w:szCs w:val="18"/>
              </w:rPr>
            </w:pPr>
            <w:r w:rsidRPr="00B852F1">
              <w:rPr>
                <w:sz w:val="18"/>
                <w:szCs w:val="18"/>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p w:rsidR="00B852F1" w:rsidRPr="00B852F1" w:rsidRDefault="00B852F1" w:rsidP="00AB3612">
            <w:pPr>
              <w:ind w:left="11"/>
              <w:rPr>
                <w:sz w:val="18"/>
                <w:szCs w:val="18"/>
              </w:rPr>
            </w:pPr>
            <w:r w:rsidRPr="00B852F1">
              <w:rPr>
                <w:sz w:val="18"/>
                <w:szCs w:val="18"/>
              </w:rPr>
              <w:t>Deben existir evidencias de que la gestión en Investigación, Desarrollo e Innovación (I+D+i) se realizan de una manera eficiente, ya sea por indicadores de Ciencia, Tecnología e Innovación Tecnológica (</w:t>
            </w:r>
            <w:proofErr w:type="spellStart"/>
            <w:r w:rsidRPr="00B852F1">
              <w:rPr>
                <w:sz w:val="18"/>
                <w:szCs w:val="18"/>
              </w:rPr>
              <w:t>CTeI</w:t>
            </w:r>
            <w:proofErr w:type="spellEnd"/>
            <w:r w:rsidRPr="00B852F1">
              <w:rPr>
                <w:sz w:val="18"/>
                <w:szCs w:val="18"/>
              </w:rPr>
              <w:t>), tesis defendidas, proyectos de investigación financiados por agentes internos o externos de la institución, informe de equipamientos de los laboratorios de investigación.</w:t>
            </w:r>
          </w:p>
          <w:p w:rsidR="00B852F1" w:rsidRPr="00B852F1" w:rsidRDefault="00B852F1" w:rsidP="00AB3612">
            <w:pPr>
              <w:ind w:left="11"/>
              <w:rPr>
                <w:sz w:val="18"/>
                <w:szCs w:val="18"/>
              </w:rPr>
            </w:pPr>
            <w:r w:rsidRPr="00B852F1">
              <w:rPr>
                <w:sz w:val="18"/>
                <w:szCs w:val="18"/>
              </w:rPr>
              <w:t>Existen evidencias de que el programa de estudios tiene los recursos financieros para el desarrollo de actividades de vinculación con el medio a través de sus proyectos de I+D+</w:t>
            </w:r>
            <w:proofErr w:type="gramStart"/>
            <w:r w:rsidRPr="00B852F1">
              <w:rPr>
                <w:sz w:val="18"/>
                <w:szCs w:val="18"/>
              </w:rPr>
              <w:t>i .</w:t>
            </w:r>
            <w:proofErr w:type="gramEnd"/>
          </w:p>
        </w:tc>
      </w:tr>
    </w:tbl>
    <w:p w:rsidR="004F7E11" w:rsidRDefault="004F7E11">
      <w:r>
        <w:br w:type="page"/>
      </w:r>
    </w:p>
    <w:tbl>
      <w:tblPr>
        <w:tblStyle w:val="Tablaconcuadrcula"/>
        <w:tblW w:w="14000" w:type="dxa"/>
        <w:tblLayout w:type="fixed"/>
        <w:tblLook w:val="04A0" w:firstRow="1" w:lastRow="0" w:firstColumn="1" w:lastColumn="0" w:noHBand="0" w:noVBand="1"/>
      </w:tblPr>
      <w:tblGrid>
        <w:gridCol w:w="3544"/>
        <w:gridCol w:w="10456"/>
      </w:tblGrid>
      <w:tr w:rsidR="004F7E11" w:rsidRPr="00B852F1" w:rsidTr="00545A78">
        <w:trPr>
          <w:trHeight w:val="310"/>
        </w:trPr>
        <w:tc>
          <w:tcPr>
            <w:tcW w:w="14000" w:type="dxa"/>
            <w:gridSpan w:val="2"/>
            <w:shd w:val="clear" w:color="auto" w:fill="D9D9D9" w:themeFill="background1" w:themeFillShade="D9"/>
            <w:vAlign w:val="center"/>
          </w:tcPr>
          <w:p w:rsidR="004F7E11" w:rsidRPr="00545A78" w:rsidRDefault="004F7E11" w:rsidP="00AB3612">
            <w:pPr>
              <w:ind w:left="11"/>
              <w:rPr>
                <w:b/>
                <w:spacing w:val="3"/>
                <w:sz w:val="18"/>
                <w:szCs w:val="18"/>
              </w:rPr>
            </w:pPr>
            <w:r w:rsidRPr="00545A78">
              <w:rPr>
                <w:b/>
                <w:spacing w:val="3"/>
                <w:sz w:val="18"/>
                <w:szCs w:val="18"/>
              </w:rPr>
              <w:lastRenderedPageBreak/>
              <w:t>DIMENSIÓN 1: GESTIÓN ESTRATÉGICA</w:t>
            </w:r>
          </w:p>
        </w:tc>
      </w:tr>
      <w:tr w:rsidR="004F7E11" w:rsidRPr="00B852F1" w:rsidTr="00545A78">
        <w:trPr>
          <w:trHeight w:val="310"/>
        </w:trPr>
        <w:tc>
          <w:tcPr>
            <w:tcW w:w="14000" w:type="dxa"/>
            <w:gridSpan w:val="2"/>
            <w:shd w:val="clear" w:color="auto" w:fill="D9D9D9" w:themeFill="background1" w:themeFillShade="D9"/>
            <w:vAlign w:val="center"/>
          </w:tcPr>
          <w:p w:rsidR="004F7E11" w:rsidRPr="00545A78" w:rsidRDefault="004F7E11" w:rsidP="00AB3612">
            <w:pPr>
              <w:ind w:left="11"/>
              <w:rPr>
                <w:b/>
                <w:spacing w:val="3"/>
                <w:sz w:val="18"/>
                <w:szCs w:val="18"/>
              </w:rPr>
            </w:pPr>
            <w:r w:rsidRPr="00545A78">
              <w:rPr>
                <w:b/>
                <w:spacing w:val="3"/>
                <w:sz w:val="18"/>
                <w:szCs w:val="18"/>
              </w:rPr>
              <w:t xml:space="preserve">FACTOR </w:t>
            </w:r>
            <w:r w:rsidR="00AA26A1" w:rsidRPr="00545A78">
              <w:rPr>
                <w:b/>
                <w:spacing w:val="3"/>
                <w:sz w:val="18"/>
                <w:szCs w:val="18"/>
              </w:rPr>
              <w:t>2</w:t>
            </w:r>
            <w:r w:rsidRPr="00545A78">
              <w:rPr>
                <w:b/>
                <w:spacing w:val="3"/>
                <w:sz w:val="18"/>
                <w:szCs w:val="18"/>
              </w:rPr>
              <w:t xml:space="preserve">: </w:t>
            </w:r>
            <w:r w:rsidR="00AA26A1" w:rsidRPr="00545A78">
              <w:rPr>
                <w:b/>
                <w:spacing w:val="3"/>
                <w:sz w:val="18"/>
                <w:szCs w:val="18"/>
              </w:rPr>
              <w:t>GESTIÓN DEL PERFIL DE EGRESO</w:t>
            </w:r>
          </w:p>
        </w:tc>
      </w:tr>
      <w:tr w:rsidR="004F7E11" w:rsidRPr="00B852F1" w:rsidTr="00545A78">
        <w:trPr>
          <w:trHeight w:val="310"/>
        </w:trPr>
        <w:tc>
          <w:tcPr>
            <w:tcW w:w="3544" w:type="dxa"/>
            <w:shd w:val="clear" w:color="auto" w:fill="D9D9D9" w:themeFill="background1" w:themeFillShade="D9"/>
            <w:vAlign w:val="center"/>
          </w:tcPr>
          <w:p w:rsidR="004F7E11" w:rsidRPr="00545A78" w:rsidRDefault="00545A78" w:rsidP="00AB3612">
            <w:pPr>
              <w:rPr>
                <w:b/>
                <w:sz w:val="18"/>
                <w:szCs w:val="18"/>
              </w:rPr>
            </w:pPr>
            <w:r>
              <w:rPr>
                <w:b/>
                <w:sz w:val="18"/>
                <w:szCs w:val="18"/>
              </w:rPr>
              <w:t>ESTÁ</w:t>
            </w:r>
            <w:r w:rsidR="004F7E11" w:rsidRPr="00545A78">
              <w:rPr>
                <w:b/>
                <w:sz w:val="18"/>
                <w:szCs w:val="18"/>
              </w:rPr>
              <w:t>NDAR</w:t>
            </w:r>
          </w:p>
        </w:tc>
        <w:tc>
          <w:tcPr>
            <w:tcW w:w="10456" w:type="dxa"/>
            <w:shd w:val="clear" w:color="auto" w:fill="D9D9D9" w:themeFill="background1" w:themeFillShade="D9"/>
            <w:vAlign w:val="center"/>
          </w:tcPr>
          <w:p w:rsidR="004F7E11" w:rsidRPr="00545A78" w:rsidRDefault="004F7E11" w:rsidP="00AB3612">
            <w:pPr>
              <w:ind w:left="11"/>
              <w:rPr>
                <w:b/>
                <w:spacing w:val="3"/>
                <w:sz w:val="18"/>
                <w:szCs w:val="18"/>
              </w:rPr>
            </w:pPr>
            <w:r w:rsidRPr="00545A78">
              <w:rPr>
                <w:b/>
                <w:spacing w:val="3"/>
                <w:sz w:val="18"/>
                <w:szCs w:val="18"/>
              </w:rPr>
              <w:t>CRITERIOS</w:t>
            </w:r>
          </w:p>
        </w:tc>
      </w:tr>
      <w:tr w:rsidR="00B852F1" w:rsidRPr="00B852F1" w:rsidTr="00AB3612">
        <w:trPr>
          <w:trHeight w:val="2295"/>
        </w:trPr>
        <w:tc>
          <w:tcPr>
            <w:tcW w:w="3544" w:type="dxa"/>
            <w:vAlign w:val="center"/>
          </w:tcPr>
          <w:p w:rsidR="00B852F1" w:rsidRPr="00B852F1" w:rsidRDefault="00B852F1" w:rsidP="00AB3612">
            <w:pPr>
              <w:rPr>
                <w:b/>
                <w:sz w:val="18"/>
                <w:szCs w:val="18"/>
              </w:rPr>
            </w:pPr>
            <w:r w:rsidRPr="00B852F1">
              <w:rPr>
                <w:b/>
                <w:sz w:val="18"/>
                <w:szCs w:val="18"/>
              </w:rPr>
              <w:t>5 Pertinencia del perfil de egreso</w:t>
            </w:r>
          </w:p>
          <w:p w:rsidR="00B852F1" w:rsidRPr="00B852F1" w:rsidRDefault="00B852F1" w:rsidP="00AB3612">
            <w:pPr>
              <w:rPr>
                <w:sz w:val="18"/>
                <w:szCs w:val="18"/>
              </w:rPr>
            </w:pPr>
            <w:r w:rsidRPr="00B852F1">
              <w:rPr>
                <w:sz w:val="18"/>
                <w:szCs w:val="18"/>
              </w:rPr>
              <w:t>El perfil de egreso orienta la gestión del programa de estudio, es coherente con sus propósitos, currículo y responde a las expectativas de los grupos de interés y al entorno socioeconómico.</w:t>
            </w:r>
          </w:p>
        </w:tc>
        <w:tc>
          <w:tcPr>
            <w:tcW w:w="10456" w:type="dxa"/>
            <w:vAlign w:val="center"/>
          </w:tcPr>
          <w:p w:rsidR="00B852F1" w:rsidRPr="00B852F1" w:rsidRDefault="00B852F1" w:rsidP="00AB3612">
            <w:pPr>
              <w:ind w:left="11"/>
              <w:rPr>
                <w:sz w:val="18"/>
                <w:szCs w:val="18"/>
              </w:rPr>
            </w:pPr>
            <w:r w:rsidRPr="00B852F1">
              <w:rPr>
                <w:sz w:val="18"/>
                <w:szCs w:val="18"/>
              </w:rPr>
              <w:t>El perfil de egreso debe incluir las competencias generales y específicas que se espera que los estudiantes logren durante su formación y sean verificables como condición para el egreso.</w:t>
            </w:r>
          </w:p>
          <w:p w:rsidR="00B852F1" w:rsidRPr="00B852F1" w:rsidRDefault="00B852F1" w:rsidP="00AB3612">
            <w:pPr>
              <w:ind w:left="11"/>
              <w:rPr>
                <w:sz w:val="18"/>
                <w:szCs w:val="18"/>
              </w:rPr>
            </w:pPr>
            <w:r w:rsidRPr="00B852F1">
              <w:rPr>
                <w:sz w:val="18"/>
                <w:szCs w:val="18"/>
              </w:rPr>
              <w:t>En la fundamentación y detalle del perfil de egreso se debe evidenciar su alineación con los propósitos del programa de estudios, el currículo, las expectativas de los grupos de interés y el entorno socioeconómico.</w:t>
            </w:r>
          </w:p>
          <w:p w:rsidR="00B852F1" w:rsidRPr="00B852F1" w:rsidRDefault="00B852F1" w:rsidP="00AB3612">
            <w:pPr>
              <w:ind w:left="11"/>
              <w:rPr>
                <w:sz w:val="18"/>
                <w:szCs w:val="18"/>
              </w:rPr>
            </w:pPr>
            <w:r w:rsidRPr="00B852F1">
              <w:rPr>
                <w:sz w:val="18"/>
                <w:szCs w:val="18"/>
              </w:rPr>
              <w:t>Las competencias detalladas en el perfil de egreso deben orientar la gestión del programa de estudios en términos de actividades de formación (</w:t>
            </w:r>
            <w:proofErr w:type="spellStart"/>
            <w:r w:rsidRPr="00B852F1">
              <w:rPr>
                <w:sz w:val="18"/>
                <w:szCs w:val="18"/>
              </w:rPr>
              <w:t>p.e</w:t>
            </w:r>
            <w:proofErr w:type="spellEnd"/>
            <w:r w:rsidRPr="00B852F1">
              <w:rPr>
                <w:sz w:val="18"/>
                <w:szCs w:val="18"/>
              </w:rPr>
              <w:t>. cursos), los recursos para el logro de las competencias (</w:t>
            </w:r>
            <w:proofErr w:type="spellStart"/>
            <w:r w:rsidRPr="00B852F1">
              <w:rPr>
                <w:sz w:val="18"/>
                <w:szCs w:val="18"/>
              </w:rPr>
              <w:t>p.e</w:t>
            </w:r>
            <w:proofErr w:type="spellEnd"/>
            <w:r w:rsidRPr="00B852F1">
              <w:rPr>
                <w:sz w:val="18"/>
                <w:szCs w:val="18"/>
              </w:rPr>
              <w:t>. equipamiento) y los actores involucrados (</w:t>
            </w:r>
            <w:proofErr w:type="spellStart"/>
            <w:r w:rsidRPr="00B852F1">
              <w:rPr>
                <w:sz w:val="18"/>
                <w:szCs w:val="18"/>
              </w:rPr>
              <w:t>p.e</w:t>
            </w:r>
            <w:proofErr w:type="spellEnd"/>
            <w:r w:rsidRPr="00B852F1">
              <w:rPr>
                <w:sz w:val="18"/>
                <w:szCs w:val="18"/>
              </w:rPr>
              <w:t>. docentes competentes).</w:t>
            </w:r>
          </w:p>
        </w:tc>
      </w:tr>
      <w:tr w:rsidR="00B852F1" w:rsidRPr="00B852F1" w:rsidTr="00AB3612">
        <w:trPr>
          <w:trHeight w:val="2525"/>
        </w:trPr>
        <w:tc>
          <w:tcPr>
            <w:tcW w:w="3544" w:type="dxa"/>
            <w:vAlign w:val="center"/>
          </w:tcPr>
          <w:p w:rsidR="00B852F1" w:rsidRPr="00B852F1" w:rsidRDefault="00B852F1" w:rsidP="00AB3612">
            <w:pPr>
              <w:rPr>
                <w:b/>
                <w:sz w:val="18"/>
                <w:szCs w:val="18"/>
              </w:rPr>
            </w:pPr>
            <w:r w:rsidRPr="00B852F1">
              <w:rPr>
                <w:b/>
                <w:sz w:val="18"/>
                <w:szCs w:val="18"/>
              </w:rPr>
              <w:t>6 Revisión del perfil de egreso</w:t>
            </w:r>
          </w:p>
          <w:p w:rsidR="00B852F1" w:rsidRPr="00B852F1" w:rsidRDefault="00B852F1" w:rsidP="00AB3612">
            <w:pPr>
              <w:rPr>
                <w:sz w:val="18"/>
                <w:szCs w:val="18"/>
              </w:rPr>
            </w:pPr>
            <w:r w:rsidRPr="00B852F1">
              <w:rPr>
                <w:sz w:val="18"/>
                <w:szCs w:val="18"/>
              </w:rPr>
              <w:t>El perfil de egreso se revisa periódicamente y de forma participativa.</w:t>
            </w:r>
          </w:p>
        </w:tc>
        <w:tc>
          <w:tcPr>
            <w:tcW w:w="10456" w:type="dxa"/>
            <w:vAlign w:val="center"/>
          </w:tcPr>
          <w:p w:rsidR="00B852F1" w:rsidRPr="00B852F1" w:rsidRDefault="00B852F1" w:rsidP="00AB3612">
            <w:pPr>
              <w:ind w:left="11"/>
              <w:rPr>
                <w:sz w:val="18"/>
                <w:szCs w:val="18"/>
              </w:rPr>
            </w:pPr>
            <w:r w:rsidRPr="00B852F1">
              <w:rPr>
                <w:sz w:val="18"/>
                <w:szCs w:val="18"/>
              </w:rPr>
              <w:t>El programa de estudios identifica la periodicidad de revisión del perfil de egreso. La revisión deberá efectuarse en un periodo máximo de 3 años.</w:t>
            </w:r>
          </w:p>
          <w:p w:rsidR="00B852F1" w:rsidRPr="00B852F1" w:rsidRDefault="00B852F1" w:rsidP="00AB3612">
            <w:pPr>
              <w:ind w:left="11"/>
              <w:rPr>
                <w:sz w:val="18"/>
                <w:szCs w:val="18"/>
              </w:rPr>
            </w:pPr>
            <w:r w:rsidRPr="00B852F1">
              <w:rPr>
                <w:sz w:val="18"/>
                <w:szCs w:val="18"/>
              </w:rPr>
              <w:t>Esta revisión será conducida por los directivos del programa de estudios, con la participación de los grupos de interés y otros actores que el programa de estudios considere idóneos.</w:t>
            </w:r>
          </w:p>
          <w:p w:rsidR="00B852F1" w:rsidRPr="00B852F1" w:rsidRDefault="00B852F1" w:rsidP="00AB3612">
            <w:pPr>
              <w:ind w:left="11"/>
              <w:rPr>
                <w:sz w:val="18"/>
                <w:szCs w:val="18"/>
              </w:rPr>
            </w:pPr>
            <w:r w:rsidRPr="00B852F1">
              <w:rPr>
                <w:sz w:val="18"/>
                <w:szCs w:val="18"/>
              </w:rPr>
              <w:t>La revisión del perfil considera: el desempeño profesional, avances científicos y tecnológicos, nuevas demandas de la comunidad académica y el entorno, entre otros. De ser el caso, esta revisión termina con la definición del nuevo perfil de egreso.</w:t>
            </w:r>
          </w:p>
          <w:p w:rsidR="00B852F1" w:rsidRPr="00B852F1" w:rsidRDefault="00B852F1" w:rsidP="00AB3612">
            <w:pPr>
              <w:ind w:left="11"/>
              <w:rPr>
                <w:sz w:val="18"/>
                <w:szCs w:val="18"/>
              </w:rPr>
            </w:pPr>
            <w:r w:rsidRPr="00B852F1">
              <w:rPr>
                <w:sz w:val="18"/>
                <w:szCs w:val="18"/>
              </w:rPr>
              <w:t>Cualquier modificación en el perfil de egreso estará acompañada de los cambios necesarios en los mecanismos que tiene programa de estudios para lograr las competencias definidas para los estudiantes y egresados.</w:t>
            </w:r>
          </w:p>
        </w:tc>
      </w:tr>
    </w:tbl>
    <w:p w:rsidR="00AB3612" w:rsidRDefault="00AB3612">
      <w:bookmarkStart w:id="5" w:name="_Hlk429982758"/>
    </w:p>
    <w:p w:rsidR="00AA26A1" w:rsidRDefault="00AA26A1">
      <w:r>
        <w:br w:type="page"/>
      </w:r>
    </w:p>
    <w:tbl>
      <w:tblPr>
        <w:tblStyle w:val="Tablaconcuadrcula"/>
        <w:tblW w:w="14000" w:type="dxa"/>
        <w:tblLayout w:type="fixed"/>
        <w:tblLook w:val="04A0" w:firstRow="1" w:lastRow="0" w:firstColumn="1" w:lastColumn="0" w:noHBand="0" w:noVBand="1"/>
      </w:tblPr>
      <w:tblGrid>
        <w:gridCol w:w="3544"/>
        <w:gridCol w:w="10456"/>
      </w:tblGrid>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AB3612">
            <w:pPr>
              <w:ind w:left="11"/>
              <w:rPr>
                <w:b/>
                <w:spacing w:val="3"/>
                <w:sz w:val="18"/>
                <w:szCs w:val="18"/>
              </w:rPr>
            </w:pPr>
            <w:r w:rsidRPr="00545A78">
              <w:rPr>
                <w:b/>
                <w:spacing w:val="3"/>
                <w:sz w:val="18"/>
                <w:szCs w:val="18"/>
              </w:rPr>
              <w:lastRenderedPageBreak/>
              <w:t>DIMENSIÓN 1: GESTIÓN ESTRATÉGICA</w:t>
            </w:r>
          </w:p>
        </w:tc>
      </w:tr>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AB3612">
            <w:pPr>
              <w:ind w:left="11"/>
              <w:rPr>
                <w:b/>
                <w:spacing w:val="3"/>
                <w:sz w:val="18"/>
                <w:szCs w:val="18"/>
              </w:rPr>
            </w:pPr>
            <w:r w:rsidRPr="00545A78">
              <w:rPr>
                <w:b/>
                <w:spacing w:val="3"/>
                <w:sz w:val="18"/>
                <w:szCs w:val="18"/>
              </w:rPr>
              <w:t>FACTOR 3: ASEGURAMIENTO DE LA CALIDAD</w:t>
            </w:r>
          </w:p>
        </w:tc>
      </w:tr>
      <w:tr w:rsidR="00AA26A1" w:rsidRPr="00B852F1" w:rsidTr="00545A78">
        <w:trPr>
          <w:trHeight w:val="310"/>
        </w:trPr>
        <w:tc>
          <w:tcPr>
            <w:tcW w:w="3544" w:type="dxa"/>
            <w:shd w:val="clear" w:color="auto" w:fill="D9D9D9" w:themeFill="background1" w:themeFillShade="D9"/>
            <w:vAlign w:val="center"/>
          </w:tcPr>
          <w:p w:rsidR="00AA26A1" w:rsidRPr="00545A78" w:rsidRDefault="00545A78" w:rsidP="00AB3612">
            <w:pPr>
              <w:rPr>
                <w:b/>
                <w:sz w:val="18"/>
                <w:szCs w:val="18"/>
              </w:rPr>
            </w:pPr>
            <w:r w:rsidRPr="00545A78">
              <w:rPr>
                <w:b/>
                <w:sz w:val="18"/>
                <w:szCs w:val="18"/>
              </w:rPr>
              <w:t>ESTÁ</w:t>
            </w:r>
            <w:r w:rsidR="00AA26A1" w:rsidRPr="00545A78">
              <w:rPr>
                <w:b/>
                <w:sz w:val="18"/>
                <w:szCs w:val="18"/>
              </w:rPr>
              <w:t>NDAR</w:t>
            </w:r>
          </w:p>
        </w:tc>
        <w:tc>
          <w:tcPr>
            <w:tcW w:w="10456" w:type="dxa"/>
            <w:shd w:val="clear" w:color="auto" w:fill="D9D9D9" w:themeFill="background1" w:themeFillShade="D9"/>
            <w:vAlign w:val="center"/>
          </w:tcPr>
          <w:p w:rsidR="00AA26A1" w:rsidRPr="00545A78" w:rsidRDefault="00AA26A1" w:rsidP="00AB3612">
            <w:pPr>
              <w:ind w:left="11"/>
              <w:rPr>
                <w:b/>
                <w:spacing w:val="3"/>
                <w:sz w:val="18"/>
                <w:szCs w:val="18"/>
              </w:rPr>
            </w:pPr>
            <w:r w:rsidRPr="00545A78">
              <w:rPr>
                <w:b/>
                <w:spacing w:val="3"/>
                <w:sz w:val="18"/>
                <w:szCs w:val="18"/>
              </w:rPr>
              <w:t>CRITERIOS</w:t>
            </w:r>
          </w:p>
        </w:tc>
      </w:tr>
      <w:tr w:rsidR="00B852F1" w:rsidRPr="00B852F1" w:rsidTr="00AB3612">
        <w:trPr>
          <w:cantSplit/>
          <w:trHeight w:val="1870"/>
        </w:trPr>
        <w:tc>
          <w:tcPr>
            <w:tcW w:w="3544" w:type="dxa"/>
            <w:vAlign w:val="center"/>
          </w:tcPr>
          <w:p w:rsidR="00B852F1" w:rsidRPr="00B852F1" w:rsidRDefault="00B852F1" w:rsidP="00AB3612">
            <w:pPr>
              <w:rPr>
                <w:b/>
                <w:sz w:val="18"/>
                <w:szCs w:val="18"/>
              </w:rPr>
            </w:pPr>
            <w:r w:rsidRPr="00B852F1">
              <w:rPr>
                <w:b/>
                <w:sz w:val="18"/>
                <w:szCs w:val="18"/>
              </w:rPr>
              <w:t xml:space="preserve">7 Sistema de gestión de la calidad (SGC) </w:t>
            </w:r>
          </w:p>
          <w:p w:rsidR="00B852F1" w:rsidRPr="00B852F1" w:rsidRDefault="00B852F1" w:rsidP="00AB3612">
            <w:pPr>
              <w:rPr>
                <w:sz w:val="18"/>
                <w:szCs w:val="18"/>
              </w:rPr>
            </w:pPr>
            <w:r w:rsidRPr="00B852F1">
              <w:rPr>
                <w:sz w:val="18"/>
                <w:szCs w:val="18"/>
              </w:rPr>
              <w:t>El programa de estudios cuenta con un sistema de gestión de la calidad implementado.</w:t>
            </w:r>
          </w:p>
        </w:tc>
        <w:tc>
          <w:tcPr>
            <w:tcW w:w="10456" w:type="dxa"/>
            <w:vAlign w:val="center"/>
          </w:tcPr>
          <w:p w:rsidR="00B852F1" w:rsidRPr="00B852F1" w:rsidRDefault="00B852F1" w:rsidP="00AB3612">
            <w:pPr>
              <w:ind w:left="11"/>
              <w:rPr>
                <w:sz w:val="18"/>
                <w:szCs w:val="18"/>
              </w:rPr>
            </w:pPr>
            <w:r w:rsidRPr="00B852F1">
              <w:rPr>
                <w:sz w:val="18"/>
                <w:szCs w:val="18"/>
              </w:rPr>
              <w:t>La implementación del SGC está enmarcada en la definición de políticas, objetivos, procesos y procedimientos para lograrlo. Además debe considerar mecanismos que brinden confianza y que controlen los procesos para la mejora continua.</w:t>
            </w:r>
          </w:p>
          <w:p w:rsidR="00B852F1" w:rsidRPr="00B852F1" w:rsidRDefault="00B852F1" w:rsidP="00AB3612">
            <w:pPr>
              <w:ind w:left="11"/>
              <w:rPr>
                <w:sz w:val="18"/>
                <w:szCs w:val="18"/>
              </w:rPr>
            </w:pPr>
            <w:r w:rsidRPr="00B852F1">
              <w:rPr>
                <w:sz w:val="18"/>
                <w:szCs w:val="18"/>
              </w:rPr>
              <w:t>El programa de estudios debe demostrar evidencia del funcionamiento del SGC en sus procesos principales y de las acciones para su evaluación y mejora (auditorías internas).</w:t>
            </w:r>
          </w:p>
        </w:tc>
      </w:tr>
      <w:tr w:rsidR="00B852F1" w:rsidRPr="00B852F1" w:rsidTr="00AB3612">
        <w:trPr>
          <w:cantSplit/>
          <w:trHeight w:val="2405"/>
        </w:trPr>
        <w:tc>
          <w:tcPr>
            <w:tcW w:w="3544" w:type="dxa"/>
            <w:vAlign w:val="center"/>
          </w:tcPr>
          <w:p w:rsidR="00B852F1" w:rsidRPr="00B852F1" w:rsidRDefault="00B852F1" w:rsidP="00AB3612">
            <w:pPr>
              <w:rPr>
                <w:b/>
                <w:sz w:val="18"/>
                <w:szCs w:val="18"/>
              </w:rPr>
            </w:pPr>
            <w:r w:rsidRPr="00B852F1">
              <w:rPr>
                <w:b/>
                <w:sz w:val="18"/>
                <w:szCs w:val="18"/>
              </w:rPr>
              <w:t>8 Planes de mejora</w:t>
            </w:r>
          </w:p>
          <w:p w:rsidR="00B852F1" w:rsidRPr="00B852F1" w:rsidRDefault="00B852F1" w:rsidP="00AB3612">
            <w:pPr>
              <w:rPr>
                <w:sz w:val="18"/>
                <w:szCs w:val="18"/>
              </w:rPr>
            </w:pPr>
            <w:r w:rsidRPr="00B852F1">
              <w:rPr>
                <w:sz w:val="18"/>
                <w:szCs w:val="18"/>
              </w:rPr>
              <w:t>El programa de estudios define, implementa y monitorea planes de mejora para los aspectos que participativamente se han identificado y priorizado como oportunidades de mejora.</w:t>
            </w:r>
          </w:p>
        </w:tc>
        <w:tc>
          <w:tcPr>
            <w:tcW w:w="10456" w:type="dxa"/>
            <w:vAlign w:val="center"/>
          </w:tcPr>
          <w:p w:rsidR="00B852F1" w:rsidRPr="00B852F1" w:rsidRDefault="00B852F1" w:rsidP="00AB3612">
            <w:pPr>
              <w:ind w:left="11"/>
              <w:rPr>
                <w:sz w:val="18"/>
                <w:szCs w:val="18"/>
              </w:rPr>
            </w:pPr>
            <w:r w:rsidRPr="00B852F1">
              <w:rPr>
                <w:sz w:val="18"/>
                <w:szCs w:val="18"/>
              </w:rP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B852F1" w:rsidRPr="00B852F1" w:rsidRDefault="00B852F1" w:rsidP="00AB3612">
            <w:pPr>
              <w:ind w:left="11"/>
              <w:rPr>
                <w:sz w:val="18"/>
                <w:szCs w:val="18"/>
              </w:rPr>
            </w:pPr>
            <w:r w:rsidRPr="00B852F1">
              <w:rPr>
                <w:sz w:val="18"/>
                <w:szCs w:val="18"/>
              </w:rPr>
              <w:t>Se definen, implementan y monitorean planes de mejora en función a un criterio de priorización para la ejecución.</w:t>
            </w:r>
          </w:p>
          <w:p w:rsidR="00B852F1" w:rsidRPr="00B852F1" w:rsidRDefault="00B852F1" w:rsidP="00AB3612">
            <w:pPr>
              <w:ind w:left="11"/>
              <w:rPr>
                <w:sz w:val="18"/>
                <w:szCs w:val="18"/>
              </w:rPr>
            </w:pPr>
            <w:r w:rsidRPr="00B852F1">
              <w:rPr>
                <w:sz w:val="18"/>
                <w:szCs w:val="18"/>
              </w:rPr>
              <w:t>El programa de estudios debe evaluar el cumplimiento de los planes de mejora y demostrar avances periódicos (de acuerdo a las metas que se hayan fijado deberán poder observarse avances al menos semestralmente) en su implementación.</w:t>
            </w:r>
          </w:p>
        </w:tc>
      </w:tr>
      <w:bookmarkEnd w:id="5"/>
    </w:tbl>
    <w:p w:rsidR="00AA26A1" w:rsidRDefault="00AA26A1">
      <w:r>
        <w:br w:type="page"/>
      </w:r>
    </w:p>
    <w:tbl>
      <w:tblPr>
        <w:tblStyle w:val="Tablaconcuadrcula"/>
        <w:tblW w:w="14000" w:type="dxa"/>
        <w:tblLayout w:type="fixed"/>
        <w:tblLook w:val="04A0" w:firstRow="1" w:lastRow="0" w:firstColumn="1" w:lastColumn="0" w:noHBand="0" w:noVBand="1"/>
      </w:tblPr>
      <w:tblGrid>
        <w:gridCol w:w="3544"/>
        <w:gridCol w:w="10456"/>
      </w:tblGrid>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lastRenderedPageBreak/>
              <w:t>DIMENSIÓN 2: FORMACIÓN INTEGRAL</w:t>
            </w:r>
          </w:p>
        </w:tc>
      </w:tr>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FACTOR 4: PROCESO ENSEÑANZA APRENDIZAJE</w:t>
            </w:r>
          </w:p>
        </w:tc>
      </w:tr>
      <w:tr w:rsidR="00AA26A1" w:rsidRPr="00B852F1" w:rsidTr="00545A78">
        <w:trPr>
          <w:trHeight w:val="310"/>
        </w:trPr>
        <w:tc>
          <w:tcPr>
            <w:tcW w:w="3544" w:type="dxa"/>
            <w:shd w:val="clear" w:color="auto" w:fill="D9D9D9" w:themeFill="background1" w:themeFillShade="D9"/>
            <w:vAlign w:val="center"/>
          </w:tcPr>
          <w:p w:rsidR="00AA26A1" w:rsidRPr="00545A78" w:rsidRDefault="00545A78" w:rsidP="00C04FD6">
            <w:pPr>
              <w:rPr>
                <w:b/>
                <w:sz w:val="18"/>
                <w:szCs w:val="18"/>
              </w:rPr>
            </w:pPr>
            <w:r>
              <w:rPr>
                <w:b/>
                <w:sz w:val="18"/>
                <w:szCs w:val="18"/>
              </w:rPr>
              <w:t>ESTÁ</w:t>
            </w:r>
            <w:r w:rsidR="00AA26A1" w:rsidRPr="00545A78">
              <w:rPr>
                <w:b/>
                <w:sz w:val="18"/>
                <w:szCs w:val="18"/>
              </w:rPr>
              <w:t>NDAR</w:t>
            </w:r>
          </w:p>
        </w:tc>
        <w:tc>
          <w:tcPr>
            <w:tcW w:w="10456" w:type="dxa"/>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CRITERIOS</w:t>
            </w:r>
          </w:p>
        </w:tc>
      </w:tr>
      <w:tr w:rsidR="00B852F1" w:rsidRPr="00B852F1" w:rsidTr="00B852F1">
        <w:trPr>
          <w:trHeight w:val="57"/>
        </w:trPr>
        <w:tc>
          <w:tcPr>
            <w:tcW w:w="3544" w:type="dxa"/>
            <w:vAlign w:val="center"/>
          </w:tcPr>
          <w:p w:rsidR="00B852F1" w:rsidRPr="00B852F1" w:rsidRDefault="00B852F1" w:rsidP="00C04FD6">
            <w:pPr>
              <w:rPr>
                <w:b/>
                <w:sz w:val="18"/>
                <w:szCs w:val="18"/>
              </w:rPr>
            </w:pPr>
            <w:r w:rsidRPr="00B852F1">
              <w:rPr>
                <w:b/>
                <w:sz w:val="18"/>
                <w:szCs w:val="18"/>
              </w:rPr>
              <w:t>9 Plan de estudios</w:t>
            </w:r>
          </w:p>
          <w:p w:rsidR="00B852F1" w:rsidRPr="00B852F1" w:rsidRDefault="00B852F1" w:rsidP="00C04FD6">
            <w:pPr>
              <w:rPr>
                <w:sz w:val="18"/>
                <w:szCs w:val="18"/>
              </w:rPr>
            </w:pPr>
            <w:r w:rsidRPr="00B852F1">
              <w:rPr>
                <w:sz w:val="18"/>
                <w:szCs w:val="18"/>
              </w:rPr>
              <w:t>El programa de estudios utiliza mecanismos de gestión que aseguran la evaluación y actualización periódica del plan de estudios.</w:t>
            </w:r>
          </w:p>
        </w:tc>
        <w:tc>
          <w:tcPr>
            <w:tcW w:w="10456" w:type="dxa"/>
            <w:vAlign w:val="center"/>
          </w:tcPr>
          <w:p w:rsidR="00B852F1" w:rsidRPr="00B852F1" w:rsidRDefault="00B852F1" w:rsidP="00C04FD6">
            <w:pPr>
              <w:ind w:left="11"/>
              <w:rPr>
                <w:sz w:val="18"/>
                <w:szCs w:val="18"/>
              </w:rPr>
            </w:pPr>
            <w:r w:rsidRPr="00B852F1">
              <w:rPr>
                <w:sz w:val="18"/>
                <w:szCs w:val="18"/>
              </w:rPr>
              <w:t xml:space="preserve">El plan de estudios incluye, entre otros componentes, los </w:t>
            </w:r>
            <w:bookmarkStart w:id="6" w:name="OLE_LINK2"/>
            <w:r w:rsidRPr="00B852F1">
              <w:rPr>
                <w:sz w:val="18"/>
                <w:szCs w:val="18"/>
              </w:rPr>
              <w:t>perfiles de ingreso y egreso, los objetivos educacionales, la malla curricular, los criterios y estrategias de enseñanza-aprendizaje, de evaluación y titulación</w:t>
            </w:r>
            <w:bookmarkEnd w:id="6"/>
            <w:r w:rsidRPr="00B852F1">
              <w:rPr>
                <w:sz w:val="18"/>
                <w:szCs w:val="18"/>
              </w:rPr>
              <w:t>.</w:t>
            </w:r>
          </w:p>
          <w:p w:rsidR="00B852F1" w:rsidRPr="00B852F1" w:rsidRDefault="00B852F1" w:rsidP="00C04FD6">
            <w:pPr>
              <w:ind w:left="11"/>
              <w:rPr>
                <w:sz w:val="18"/>
                <w:szCs w:val="18"/>
              </w:rPr>
            </w:pPr>
            <w:r w:rsidRPr="00B852F1">
              <w:rPr>
                <w:sz w:val="18"/>
                <w:szCs w:val="18"/>
              </w:rPr>
              <w:t xml:space="preserve">El programa de estudios tiene definidas las competencias que debe tener un estudiante cuando ingresa y egresa. </w:t>
            </w:r>
          </w:p>
          <w:p w:rsidR="00B852F1" w:rsidRPr="00B852F1" w:rsidRDefault="00B852F1" w:rsidP="00C04FD6">
            <w:pPr>
              <w:ind w:left="11"/>
              <w:rPr>
                <w:sz w:val="18"/>
                <w:szCs w:val="18"/>
              </w:rPr>
            </w:pPr>
            <w:r w:rsidRPr="00B852F1">
              <w:rPr>
                <w:sz w:val="18"/>
                <w:szCs w:val="18"/>
              </w:rPr>
              <w:t>El perfil de egreso define las estrategias de enseñanza aprendizaje, de evaluación del logro de competencias y criterios para la obtención del grado y titulación. Así mismo orienta el logro de los objetivos educacionales.</w:t>
            </w:r>
          </w:p>
          <w:p w:rsidR="00B852F1" w:rsidRPr="00B852F1" w:rsidRDefault="00B852F1" w:rsidP="00C04FD6">
            <w:pPr>
              <w:ind w:left="11"/>
              <w:rPr>
                <w:sz w:val="18"/>
                <w:szCs w:val="18"/>
              </w:rPr>
            </w:pPr>
            <w:r w:rsidRPr="00B852F1">
              <w:rPr>
                <w:sz w:val="18"/>
                <w:szCs w:val="18"/>
              </w:rPr>
              <w:t>El programa de estudios asegura su pertinencia interna revisando periódica y participativamente el plan de estudios.</w:t>
            </w:r>
          </w:p>
          <w:p w:rsidR="00B852F1" w:rsidRPr="00B852F1" w:rsidRDefault="00B852F1" w:rsidP="00C04FD6">
            <w:pPr>
              <w:ind w:left="11"/>
              <w:rPr>
                <w:sz w:val="18"/>
                <w:szCs w:val="18"/>
              </w:rPr>
            </w:pPr>
            <w:r w:rsidRPr="00B852F1">
              <w:rPr>
                <w:sz w:val="18"/>
                <w:szCs w:val="18"/>
              </w:rPr>
              <w:t>La revisión deberá efectuarse en un periodo máximo de 3 años, como se sugiere en la nueva ley universitaria.</w:t>
            </w:r>
          </w:p>
        </w:tc>
      </w:tr>
      <w:tr w:rsidR="00B852F1" w:rsidRPr="00B852F1" w:rsidTr="009B53AA">
        <w:trPr>
          <w:trHeight w:val="1669"/>
        </w:trPr>
        <w:tc>
          <w:tcPr>
            <w:tcW w:w="3544" w:type="dxa"/>
            <w:vAlign w:val="center"/>
          </w:tcPr>
          <w:p w:rsidR="00B852F1" w:rsidRPr="00B852F1" w:rsidRDefault="00B852F1" w:rsidP="00C04FD6">
            <w:pPr>
              <w:rPr>
                <w:b/>
                <w:sz w:val="18"/>
                <w:szCs w:val="18"/>
              </w:rPr>
            </w:pPr>
            <w:r w:rsidRPr="00B852F1">
              <w:rPr>
                <w:b/>
                <w:sz w:val="18"/>
                <w:szCs w:val="18"/>
              </w:rPr>
              <w:t>10 Características del plan de estudios</w:t>
            </w:r>
          </w:p>
          <w:p w:rsidR="00B852F1" w:rsidRPr="00B852F1" w:rsidRDefault="00B852F1" w:rsidP="00C04FD6">
            <w:pPr>
              <w:rPr>
                <w:sz w:val="18"/>
                <w:szCs w:val="18"/>
              </w:rPr>
            </w:pPr>
            <w:r w:rsidRPr="00B852F1">
              <w:rPr>
                <w:sz w:val="18"/>
                <w:szCs w:val="18"/>
              </w:rPr>
              <w:t>El plan de estudios es flexible e incluye cursos que brindan una sólida base científica y humanista; con sentido de ciudadanía y responsabilidad social; y consideran una práctica pre profesional.</w:t>
            </w:r>
          </w:p>
        </w:tc>
        <w:tc>
          <w:tcPr>
            <w:tcW w:w="10456" w:type="dxa"/>
            <w:vAlign w:val="center"/>
          </w:tcPr>
          <w:p w:rsidR="00B852F1" w:rsidRPr="00B852F1" w:rsidRDefault="00B852F1" w:rsidP="00C04FD6">
            <w:pPr>
              <w:rPr>
                <w:sz w:val="18"/>
                <w:szCs w:val="18"/>
              </w:rPr>
            </w:pPr>
            <w:r w:rsidRPr="00B852F1">
              <w:rPr>
                <w:sz w:val="18"/>
                <w:szCs w:val="18"/>
              </w:rPr>
              <w:t xml:space="preserve">El programa de estudios distribuye los cursos del Plan de Estudios indicando el número de créditos, horas dedicadas a teoría, práctica y enseñanza virtual. En cuanto al tipo curso si es general, específico o de especialidad. Respecto al componente, si alude a I+D+i, formación ciudadana, responsabilidad social y experiencia pre profesional. </w:t>
            </w:r>
          </w:p>
        </w:tc>
      </w:tr>
      <w:tr w:rsidR="00B852F1" w:rsidRPr="00B852F1" w:rsidTr="009B53AA">
        <w:trPr>
          <w:trHeight w:val="1254"/>
        </w:trPr>
        <w:tc>
          <w:tcPr>
            <w:tcW w:w="3544" w:type="dxa"/>
            <w:vAlign w:val="center"/>
          </w:tcPr>
          <w:p w:rsidR="00B852F1" w:rsidRPr="00B852F1" w:rsidRDefault="00B852F1" w:rsidP="00C04FD6">
            <w:pPr>
              <w:rPr>
                <w:b/>
                <w:sz w:val="18"/>
                <w:szCs w:val="18"/>
              </w:rPr>
            </w:pPr>
            <w:r w:rsidRPr="00B852F1">
              <w:rPr>
                <w:b/>
                <w:sz w:val="18"/>
                <w:szCs w:val="18"/>
              </w:rPr>
              <w:t>11 Enfoque por competencias</w:t>
            </w:r>
          </w:p>
          <w:p w:rsidR="00B852F1" w:rsidRPr="00B852F1" w:rsidRDefault="00B852F1" w:rsidP="00C04FD6">
            <w:pPr>
              <w:rPr>
                <w:sz w:val="18"/>
                <w:szCs w:val="18"/>
              </w:rPr>
            </w:pPr>
            <w:r w:rsidRPr="00B852F1">
              <w:rPr>
                <w:sz w:val="18"/>
                <w:szCs w:val="18"/>
              </w:rPr>
              <w:t>El programa de estudios garantiza que el proceso de enseñanza-aprendizaje incluya todos los elementos que aseguren el logro de las competencias a lo largo de la formación.</w:t>
            </w:r>
          </w:p>
        </w:tc>
        <w:tc>
          <w:tcPr>
            <w:tcW w:w="10456" w:type="dxa"/>
            <w:vAlign w:val="center"/>
          </w:tcPr>
          <w:p w:rsidR="00B852F1" w:rsidRPr="00B852F1" w:rsidRDefault="00B852F1" w:rsidP="00C04FD6">
            <w:pPr>
              <w:ind w:left="11"/>
              <w:rPr>
                <w:sz w:val="18"/>
                <w:szCs w:val="18"/>
              </w:rPr>
            </w:pPr>
            <w:r w:rsidRPr="00B852F1">
              <w:rPr>
                <w:sz w:val="18"/>
                <w:szCs w:val="18"/>
              </w:rPr>
              <w:t>El programa de estudios debe implementar un sistema de evaluación del aprendizaje que monitoree el logro de las competencias a lo largo de la formación.</w:t>
            </w:r>
          </w:p>
          <w:p w:rsidR="00B852F1" w:rsidRPr="00B852F1" w:rsidRDefault="00B852F1" w:rsidP="00C04FD6">
            <w:pPr>
              <w:rPr>
                <w:sz w:val="18"/>
                <w:szCs w:val="18"/>
              </w:rPr>
            </w:pPr>
            <w:r w:rsidRPr="00B852F1">
              <w:rPr>
                <w:sz w:val="18"/>
                <w:szCs w:val="18"/>
              </w:rPr>
              <w:t>El plan de estudios, tareas académicas y actividades en general aseguran el logro de las competencias.</w:t>
            </w:r>
          </w:p>
        </w:tc>
      </w:tr>
      <w:tr w:rsidR="00B852F1" w:rsidRPr="00B852F1" w:rsidTr="009B53AA">
        <w:trPr>
          <w:trHeight w:val="1980"/>
        </w:trPr>
        <w:tc>
          <w:tcPr>
            <w:tcW w:w="3544" w:type="dxa"/>
            <w:vAlign w:val="center"/>
          </w:tcPr>
          <w:p w:rsidR="00B852F1" w:rsidRPr="00B852F1" w:rsidRDefault="00B852F1" w:rsidP="00C04FD6">
            <w:pPr>
              <w:rPr>
                <w:b/>
                <w:sz w:val="18"/>
                <w:szCs w:val="18"/>
              </w:rPr>
            </w:pPr>
            <w:r w:rsidRPr="00B852F1">
              <w:rPr>
                <w:b/>
                <w:sz w:val="18"/>
                <w:szCs w:val="18"/>
              </w:rPr>
              <w:t>12 Articulación con I+D+i</w:t>
            </w:r>
            <w:r w:rsidRPr="00B852F1" w:rsidDel="001002C4">
              <w:rPr>
                <w:b/>
                <w:sz w:val="18"/>
                <w:szCs w:val="18"/>
              </w:rPr>
              <w:t xml:space="preserve"> </w:t>
            </w:r>
            <w:r w:rsidRPr="00B852F1">
              <w:rPr>
                <w:b/>
                <w:sz w:val="18"/>
                <w:szCs w:val="18"/>
              </w:rPr>
              <w:t>y responsabilidad social</w:t>
            </w:r>
          </w:p>
          <w:p w:rsidR="00B852F1" w:rsidRPr="00B852F1" w:rsidRDefault="00B852F1" w:rsidP="00C04FD6">
            <w:pPr>
              <w:rPr>
                <w:sz w:val="18"/>
                <w:szCs w:val="18"/>
              </w:rPr>
            </w:pPr>
            <w:bookmarkStart w:id="7" w:name="OLE_LINK20"/>
            <w:bookmarkStart w:id="8" w:name="OLE_LINK21"/>
            <w:r w:rsidRPr="00B852F1">
              <w:rPr>
                <w:sz w:val="18"/>
                <w:szCs w:val="18"/>
              </w:rPr>
              <w:t>El programa de estudios articula el proceso de enseñanza aprendizaje con la I+D+i y responsabilidad social, en la que participan estudiantes y docentes, apuntando a la formación integral y el logro de competencias.</w:t>
            </w:r>
            <w:bookmarkEnd w:id="7"/>
            <w:bookmarkEnd w:id="8"/>
          </w:p>
        </w:tc>
        <w:tc>
          <w:tcPr>
            <w:tcW w:w="10456" w:type="dxa"/>
            <w:vAlign w:val="center"/>
          </w:tcPr>
          <w:p w:rsidR="00B852F1" w:rsidRPr="00B852F1" w:rsidRDefault="00B852F1" w:rsidP="00C04FD6">
            <w:pPr>
              <w:ind w:left="11"/>
              <w:rPr>
                <w:sz w:val="18"/>
                <w:szCs w:val="18"/>
              </w:rPr>
            </w:pPr>
            <w:r w:rsidRPr="00B852F1">
              <w:rPr>
                <w:sz w:val="18"/>
                <w:szCs w:val="18"/>
              </w:rPr>
              <w:t>El proceso de enseñanza aprendizaje incluye actividades de I+D+i</w:t>
            </w:r>
            <w:r w:rsidRPr="00B852F1" w:rsidDel="001002C4">
              <w:rPr>
                <w:sz w:val="18"/>
                <w:szCs w:val="18"/>
              </w:rPr>
              <w:t xml:space="preserve"> </w:t>
            </w:r>
            <w:r w:rsidRPr="00B852F1">
              <w:rPr>
                <w:sz w:val="18"/>
                <w:szCs w:val="18"/>
              </w:rPr>
              <w:t>y de responsabilidad social relacionadas con la naturaleza del programa de estudios.</w:t>
            </w:r>
          </w:p>
          <w:p w:rsidR="00B852F1" w:rsidRPr="00B852F1" w:rsidRDefault="00B852F1" w:rsidP="00C04FD6">
            <w:pPr>
              <w:ind w:left="11"/>
              <w:rPr>
                <w:sz w:val="18"/>
                <w:szCs w:val="18"/>
              </w:rPr>
            </w:pPr>
            <w:r w:rsidRPr="00B852F1">
              <w:rPr>
                <w:sz w:val="18"/>
                <w:szCs w:val="18"/>
              </w:rPr>
              <w:t>El programa de estudios asegura la participación de estudiantes y docentes en actividades de I+D+i y responsabilidad social y muestra los resultados.</w:t>
            </w:r>
          </w:p>
        </w:tc>
      </w:tr>
      <w:tr w:rsidR="00B852F1" w:rsidRPr="00B852F1" w:rsidTr="00B852F1">
        <w:trPr>
          <w:trHeight w:val="625"/>
        </w:trPr>
        <w:tc>
          <w:tcPr>
            <w:tcW w:w="3544" w:type="dxa"/>
            <w:vAlign w:val="center"/>
          </w:tcPr>
          <w:p w:rsidR="00B852F1" w:rsidRPr="00B852F1" w:rsidRDefault="00B852F1" w:rsidP="00C04FD6">
            <w:pPr>
              <w:rPr>
                <w:b/>
                <w:sz w:val="18"/>
                <w:szCs w:val="18"/>
              </w:rPr>
            </w:pPr>
            <w:r w:rsidRPr="00B852F1">
              <w:rPr>
                <w:b/>
                <w:sz w:val="18"/>
                <w:szCs w:val="18"/>
              </w:rPr>
              <w:t>13 Movilidad</w:t>
            </w:r>
          </w:p>
          <w:p w:rsidR="00B852F1" w:rsidRPr="00B852F1" w:rsidRDefault="00B852F1" w:rsidP="00C04FD6">
            <w:pPr>
              <w:rPr>
                <w:b/>
                <w:sz w:val="18"/>
                <w:szCs w:val="18"/>
              </w:rPr>
            </w:pPr>
            <w:r w:rsidRPr="00B852F1">
              <w:rPr>
                <w:sz w:val="18"/>
                <w:szCs w:val="18"/>
              </w:rPr>
              <w:t>El programa de estudios mantiene y hace uso de convenios con universidades nacionales e internacionales para la movilidad de estudiantes y docentes, así como para el intercambio de experiencias.</w:t>
            </w:r>
          </w:p>
        </w:tc>
        <w:tc>
          <w:tcPr>
            <w:tcW w:w="10456" w:type="dxa"/>
            <w:vAlign w:val="center"/>
          </w:tcPr>
          <w:p w:rsidR="00B852F1" w:rsidRPr="00B852F1" w:rsidRDefault="00B852F1" w:rsidP="00C04FD6">
            <w:pPr>
              <w:ind w:left="11"/>
              <w:rPr>
                <w:sz w:val="18"/>
                <w:szCs w:val="18"/>
              </w:rPr>
            </w:pPr>
            <w:r w:rsidRPr="00B852F1">
              <w:rPr>
                <w:sz w:val="18"/>
                <w:szCs w:val="18"/>
              </w:rPr>
              <w:t>La movilidad de los estudiantes debe contribuir al logro de las competencias establecidas en el perfil de egreso.</w:t>
            </w:r>
          </w:p>
          <w:p w:rsidR="00B852F1" w:rsidRPr="00B852F1" w:rsidRDefault="00B852F1" w:rsidP="00C04FD6">
            <w:pPr>
              <w:ind w:left="11"/>
              <w:rPr>
                <w:sz w:val="18"/>
                <w:szCs w:val="18"/>
              </w:rPr>
            </w:pPr>
            <w:r w:rsidRPr="00B852F1">
              <w:rPr>
                <w:sz w:val="18"/>
                <w:szCs w:val="18"/>
              </w:rPr>
              <w:t>La movilidad de los docentes debe contribuir al fortalecimiento de sus capacidades para el desarrollo de actividades de enseñanza aprendizaje.</w:t>
            </w:r>
          </w:p>
        </w:tc>
      </w:tr>
    </w:tbl>
    <w:p w:rsidR="00AA26A1" w:rsidRDefault="00AA26A1">
      <w:r>
        <w:br w:type="page"/>
      </w:r>
    </w:p>
    <w:tbl>
      <w:tblPr>
        <w:tblStyle w:val="Tablaconcuadrcula"/>
        <w:tblW w:w="14000" w:type="dxa"/>
        <w:tblLayout w:type="fixed"/>
        <w:tblLook w:val="04A0" w:firstRow="1" w:lastRow="0" w:firstColumn="1" w:lastColumn="0" w:noHBand="0" w:noVBand="1"/>
      </w:tblPr>
      <w:tblGrid>
        <w:gridCol w:w="3544"/>
        <w:gridCol w:w="10456"/>
      </w:tblGrid>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lastRenderedPageBreak/>
              <w:t>DIMENSIÓN 2: FORMACIÓN INTEGRAL</w:t>
            </w:r>
          </w:p>
        </w:tc>
      </w:tr>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FACTOR 5: GESTIÓN DE LOS DOCENTES</w:t>
            </w:r>
          </w:p>
        </w:tc>
      </w:tr>
      <w:tr w:rsidR="00AA26A1" w:rsidRPr="00B852F1" w:rsidTr="00545A78">
        <w:trPr>
          <w:trHeight w:val="310"/>
        </w:trPr>
        <w:tc>
          <w:tcPr>
            <w:tcW w:w="3544" w:type="dxa"/>
            <w:shd w:val="clear" w:color="auto" w:fill="D9D9D9" w:themeFill="background1" w:themeFillShade="D9"/>
            <w:vAlign w:val="center"/>
          </w:tcPr>
          <w:p w:rsidR="00AA26A1" w:rsidRPr="00545A78" w:rsidRDefault="00545A78" w:rsidP="00C04FD6">
            <w:pPr>
              <w:rPr>
                <w:b/>
                <w:sz w:val="18"/>
                <w:szCs w:val="18"/>
              </w:rPr>
            </w:pPr>
            <w:r>
              <w:rPr>
                <w:b/>
                <w:sz w:val="18"/>
                <w:szCs w:val="18"/>
              </w:rPr>
              <w:t>ESTÁ</w:t>
            </w:r>
            <w:r w:rsidR="00AA26A1" w:rsidRPr="00545A78">
              <w:rPr>
                <w:b/>
                <w:sz w:val="18"/>
                <w:szCs w:val="18"/>
              </w:rPr>
              <w:t>NDAR</w:t>
            </w:r>
          </w:p>
        </w:tc>
        <w:tc>
          <w:tcPr>
            <w:tcW w:w="10456" w:type="dxa"/>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CRITERIOS</w:t>
            </w:r>
          </w:p>
        </w:tc>
      </w:tr>
      <w:tr w:rsidR="00B852F1" w:rsidRPr="00B852F1" w:rsidTr="00B852F1">
        <w:trPr>
          <w:trHeight w:val="57"/>
        </w:trPr>
        <w:tc>
          <w:tcPr>
            <w:tcW w:w="3544" w:type="dxa"/>
            <w:vAlign w:val="center"/>
          </w:tcPr>
          <w:p w:rsidR="00B852F1" w:rsidRPr="00B852F1" w:rsidRDefault="00B852F1" w:rsidP="00C04FD6">
            <w:pPr>
              <w:rPr>
                <w:b/>
                <w:sz w:val="18"/>
                <w:szCs w:val="18"/>
              </w:rPr>
            </w:pPr>
            <w:r w:rsidRPr="00B852F1">
              <w:rPr>
                <w:b/>
                <w:sz w:val="18"/>
                <w:szCs w:val="18"/>
              </w:rPr>
              <w:t>14 Selección, evaluación, capacitación y perfeccionamiento</w:t>
            </w:r>
          </w:p>
          <w:p w:rsidR="00B852F1" w:rsidRPr="00B852F1" w:rsidRDefault="00B852F1" w:rsidP="00C04FD6">
            <w:pPr>
              <w:rPr>
                <w:b/>
                <w:sz w:val="18"/>
                <w:szCs w:val="18"/>
              </w:rPr>
            </w:pPr>
            <w:r w:rsidRPr="00B852F1">
              <w:rPr>
                <w:sz w:val="18"/>
                <w:szCs w:val="18"/>
              </w:rPr>
              <w:t xml:space="preserve">El programa de estudios </w:t>
            </w:r>
            <w:bookmarkStart w:id="9" w:name="OLE_LINK4"/>
            <w:bookmarkStart w:id="10" w:name="OLE_LINK5"/>
            <w:r w:rsidRPr="00B852F1">
              <w:rPr>
                <w:sz w:val="18"/>
                <w:szCs w:val="18"/>
              </w:rPr>
              <w:t>selecciona, evalúa, capacita y procura el perfeccionamiento del personal docente</w:t>
            </w:r>
            <w:bookmarkEnd w:id="9"/>
            <w:bookmarkEnd w:id="10"/>
            <w:r w:rsidRPr="00B852F1">
              <w:rPr>
                <w:sz w:val="18"/>
                <w:szCs w:val="18"/>
              </w:rPr>
              <w:t xml:space="preserve"> para asegurar su idoneidad con lo requerido en el documento curricular.</w:t>
            </w:r>
          </w:p>
        </w:tc>
        <w:tc>
          <w:tcPr>
            <w:tcW w:w="10456" w:type="dxa"/>
            <w:vAlign w:val="center"/>
          </w:tcPr>
          <w:p w:rsidR="00B852F1" w:rsidRPr="00B852F1" w:rsidRDefault="00B852F1" w:rsidP="00C04FD6">
            <w:pPr>
              <w:ind w:left="11"/>
              <w:rPr>
                <w:sz w:val="18"/>
                <w:szCs w:val="18"/>
              </w:rPr>
            </w:pPr>
            <w:r w:rsidRPr="00B852F1">
              <w:rPr>
                <w:sz w:val="18"/>
                <w:szCs w:val="18"/>
              </w:rPr>
              <w:t>La normatividad para la gestión de la selección, evaluación, capacitación y perfeccionamiento del personal docente es de pleno conocimiento de todos los académicos.</w:t>
            </w:r>
          </w:p>
          <w:p w:rsidR="00B852F1" w:rsidRPr="00B852F1" w:rsidRDefault="00B852F1" w:rsidP="00C04FD6">
            <w:pPr>
              <w:ind w:left="11"/>
              <w:rPr>
                <w:sz w:val="18"/>
                <w:szCs w:val="18"/>
              </w:rPr>
            </w:pPr>
            <w:r w:rsidRPr="00B852F1">
              <w:rPr>
                <w:sz w:val="18"/>
                <w:szCs w:val="18"/>
              </w:rPr>
              <w:t>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B852F1" w:rsidRPr="00B852F1" w:rsidRDefault="00B852F1" w:rsidP="00C04FD6">
            <w:pPr>
              <w:ind w:left="11"/>
              <w:rPr>
                <w:sz w:val="18"/>
                <w:szCs w:val="18"/>
              </w:rPr>
            </w:pPr>
            <w:r w:rsidRPr="00B852F1">
              <w:rPr>
                <w:sz w:val="18"/>
                <w:szCs w:val="18"/>
              </w:rPr>
              <w:t>El programa de estudios debe tener mecanismos de selección transparentes, de convocatoria pública debidamente difundida, que aseguren la diversidad formativa, así como la idoneidad de los docentes.</w:t>
            </w:r>
          </w:p>
          <w:p w:rsidR="00B852F1" w:rsidRPr="00B852F1" w:rsidRDefault="00B852F1" w:rsidP="00C04FD6">
            <w:pPr>
              <w:ind w:left="11"/>
              <w:rPr>
                <w:sz w:val="18"/>
                <w:szCs w:val="18"/>
              </w:rPr>
            </w:pPr>
            <w:r w:rsidRPr="00B852F1">
              <w:rPr>
                <w:sz w:val="18"/>
                <w:szCs w:val="18"/>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r>
      <w:tr w:rsidR="00B852F1" w:rsidRPr="00B852F1" w:rsidTr="00B852F1">
        <w:trPr>
          <w:trHeight w:val="57"/>
        </w:trPr>
        <w:tc>
          <w:tcPr>
            <w:tcW w:w="3544" w:type="dxa"/>
            <w:vAlign w:val="center"/>
          </w:tcPr>
          <w:p w:rsidR="00B852F1" w:rsidRPr="00B852F1" w:rsidRDefault="00B852F1" w:rsidP="00C04FD6">
            <w:pPr>
              <w:rPr>
                <w:b/>
                <w:sz w:val="18"/>
                <w:szCs w:val="18"/>
              </w:rPr>
            </w:pPr>
            <w:r w:rsidRPr="00B852F1">
              <w:rPr>
                <w:b/>
                <w:sz w:val="18"/>
                <w:szCs w:val="18"/>
              </w:rPr>
              <w:t>15 Plana docente adecuada</w:t>
            </w:r>
          </w:p>
          <w:p w:rsidR="00B852F1" w:rsidRPr="00B852F1" w:rsidRDefault="00B852F1" w:rsidP="00C04FD6">
            <w:pPr>
              <w:rPr>
                <w:b/>
                <w:sz w:val="18"/>
                <w:szCs w:val="18"/>
              </w:rPr>
            </w:pPr>
            <w:r w:rsidRPr="00B852F1">
              <w:rPr>
                <w:sz w:val="18"/>
                <w:szCs w:val="18"/>
              </w:rPr>
              <w:t>El programa de estudios asegura que la plana docente sea adecuada en cuanto al número e idoneidad y que guarde coherencia con el propósito y complejidad del programa.</w:t>
            </w:r>
          </w:p>
        </w:tc>
        <w:tc>
          <w:tcPr>
            <w:tcW w:w="10456" w:type="dxa"/>
            <w:vAlign w:val="center"/>
          </w:tcPr>
          <w:p w:rsidR="00B852F1" w:rsidRPr="00B852F1" w:rsidRDefault="00B852F1" w:rsidP="00C04FD6">
            <w:pPr>
              <w:ind w:left="11"/>
              <w:rPr>
                <w:sz w:val="18"/>
                <w:szCs w:val="18"/>
              </w:rPr>
            </w:pPr>
            <w:r w:rsidRPr="00B852F1">
              <w:rPr>
                <w:sz w:val="18"/>
                <w:szCs w:val="18"/>
              </w:rPr>
              <w:t>El programa de estudios debe cumplir con la normatividad vigente en lo concerniente a la plana docente.</w:t>
            </w:r>
          </w:p>
          <w:p w:rsidR="00B852F1" w:rsidRPr="00B852F1" w:rsidRDefault="00B852F1" w:rsidP="00C04FD6">
            <w:pPr>
              <w:ind w:left="11"/>
              <w:rPr>
                <w:sz w:val="18"/>
                <w:szCs w:val="18"/>
              </w:rPr>
            </w:pPr>
            <w:r w:rsidRPr="00B852F1">
              <w:rPr>
                <w:sz w:val="18"/>
                <w:szCs w:val="18"/>
              </w:rPr>
              <w:t>Los docentes cuentan con los grados académicos exigidos por el programa de estudios superiores, así como con las calificaciones tanto profesionales, didácticas y personales que aseguran el logro del perfil de egreso.</w:t>
            </w:r>
          </w:p>
          <w:p w:rsidR="00B852F1" w:rsidRPr="00B852F1" w:rsidRDefault="00B852F1" w:rsidP="00C04FD6">
            <w:pPr>
              <w:ind w:left="11"/>
              <w:rPr>
                <w:sz w:val="18"/>
                <w:szCs w:val="18"/>
              </w:rPr>
            </w:pPr>
            <w:r w:rsidRPr="00B852F1">
              <w:rPr>
                <w:sz w:val="18"/>
                <w:szCs w:val="18"/>
              </w:rPr>
              <w:t xml:space="preserve">El programa de estudios registra por docente*: cursos que imparte, grado académico, título profesional, línea de investigación, experiencia docente, con indicación de la misma en los cursos que se le asigna y experiencia profesional adicional. </w:t>
            </w:r>
          </w:p>
          <w:p w:rsidR="00B852F1" w:rsidRPr="00B852F1" w:rsidRDefault="00B852F1" w:rsidP="00C04FD6">
            <w:pPr>
              <w:ind w:left="11"/>
              <w:rPr>
                <w:sz w:val="18"/>
                <w:szCs w:val="18"/>
              </w:rPr>
            </w:pPr>
            <w:r w:rsidRPr="00B852F1">
              <w:rPr>
                <w:sz w:val="18"/>
                <w:szCs w:val="18"/>
              </w:rPr>
              <w:t>* De los últimos 3 años. Las horas de capacitación pueden incluir cursos, pasantías, participación en proyectos, seminarios, congresos, con una duración no menor a 4 horas.</w:t>
            </w:r>
          </w:p>
        </w:tc>
      </w:tr>
      <w:tr w:rsidR="00B852F1" w:rsidRPr="00B852F1" w:rsidTr="00B852F1">
        <w:trPr>
          <w:trHeight w:val="2687"/>
        </w:trPr>
        <w:tc>
          <w:tcPr>
            <w:tcW w:w="3544" w:type="dxa"/>
            <w:vAlign w:val="center"/>
          </w:tcPr>
          <w:p w:rsidR="00B852F1" w:rsidRPr="00B852F1" w:rsidRDefault="00B852F1" w:rsidP="00C04FD6">
            <w:pPr>
              <w:rPr>
                <w:b/>
                <w:sz w:val="18"/>
                <w:szCs w:val="18"/>
              </w:rPr>
            </w:pPr>
            <w:r w:rsidRPr="00B852F1">
              <w:rPr>
                <w:b/>
                <w:sz w:val="18"/>
                <w:szCs w:val="18"/>
              </w:rPr>
              <w:t>16 Reconocimiento de las actividades de labor docente</w:t>
            </w:r>
          </w:p>
          <w:p w:rsidR="00B852F1" w:rsidRPr="00B852F1" w:rsidRDefault="00B852F1" w:rsidP="00C04FD6">
            <w:pPr>
              <w:rPr>
                <w:b/>
                <w:sz w:val="18"/>
                <w:szCs w:val="18"/>
              </w:rPr>
            </w:pPr>
            <w:r w:rsidRPr="00B852F1">
              <w:rPr>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10456" w:type="dxa"/>
            <w:vAlign w:val="center"/>
          </w:tcPr>
          <w:p w:rsidR="00B852F1" w:rsidRPr="00B852F1" w:rsidRDefault="00B852F1" w:rsidP="00C04FD6">
            <w:pPr>
              <w:ind w:left="11"/>
              <w:rPr>
                <w:sz w:val="18"/>
                <w:szCs w:val="18"/>
              </w:rPr>
            </w:pPr>
            <w:bookmarkStart w:id="11" w:name="OLE_LINK7"/>
            <w:bookmarkStart w:id="12" w:name="OLE_LINK8"/>
            <w:r w:rsidRPr="00B852F1">
              <w:rPr>
                <w:sz w:val="18"/>
                <w:szCs w:val="18"/>
              </w:rPr>
              <w:t>Dicho reconocimiento se podrá otorgar a través de diferentes formas. El programa de estudios debe mantener un registro de las diferentes formas de reconocimiento otorgados a los docentes en los últimos cinco años.</w:t>
            </w:r>
            <w:bookmarkEnd w:id="11"/>
            <w:bookmarkEnd w:id="12"/>
          </w:p>
        </w:tc>
      </w:tr>
      <w:tr w:rsidR="00B852F1" w:rsidRPr="00B852F1" w:rsidTr="00C04FD6">
        <w:trPr>
          <w:trHeight w:val="1512"/>
        </w:trPr>
        <w:tc>
          <w:tcPr>
            <w:tcW w:w="3544" w:type="dxa"/>
            <w:vAlign w:val="center"/>
          </w:tcPr>
          <w:p w:rsidR="00B852F1" w:rsidRPr="00B852F1" w:rsidRDefault="00B852F1" w:rsidP="00C04FD6">
            <w:pPr>
              <w:rPr>
                <w:b/>
                <w:sz w:val="18"/>
                <w:szCs w:val="18"/>
              </w:rPr>
            </w:pPr>
            <w:r w:rsidRPr="00B852F1">
              <w:rPr>
                <w:b/>
                <w:sz w:val="18"/>
                <w:szCs w:val="18"/>
              </w:rPr>
              <w:t>17 Plan de desarrollo académico del docente.</w:t>
            </w:r>
          </w:p>
          <w:p w:rsidR="00B852F1" w:rsidRPr="00B852F1" w:rsidRDefault="00B852F1" w:rsidP="00C04FD6">
            <w:pPr>
              <w:rPr>
                <w:b/>
                <w:sz w:val="18"/>
                <w:szCs w:val="18"/>
              </w:rPr>
            </w:pPr>
            <w:r w:rsidRPr="00B852F1">
              <w:rPr>
                <w:sz w:val="18"/>
                <w:szCs w:val="18"/>
              </w:rPr>
              <w:t>El programa de estudios debe ejecutar un plan de desarrollo académico que estimule que los docentes desarrollen capacidades para optimizar su quehacer universitario.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B852F1" w:rsidRPr="00B852F1" w:rsidRDefault="00B852F1" w:rsidP="00C04FD6">
            <w:pPr>
              <w:ind w:left="11"/>
              <w:rPr>
                <w:sz w:val="18"/>
                <w:szCs w:val="18"/>
              </w:rPr>
            </w:pPr>
            <w:r w:rsidRPr="00B852F1">
              <w:rPr>
                <w:sz w:val="18"/>
                <w:szCs w:val="18"/>
              </w:rPr>
              <w:t>Asimismo, debe establecer mecanismos de motivación y reconocimiento por los logros obtenidos.</w:t>
            </w:r>
          </w:p>
        </w:tc>
      </w:tr>
    </w:tbl>
    <w:p w:rsidR="00AA26A1" w:rsidRDefault="00AA26A1">
      <w:r>
        <w:br w:type="page"/>
      </w:r>
    </w:p>
    <w:tbl>
      <w:tblPr>
        <w:tblStyle w:val="Tablaconcuadrcula"/>
        <w:tblW w:w="14000" w:type="dxa"/>
        <w:tblLayout w:type="fixed"/>
        <w:tblLook w:val="04A0" w:firstRow="1" w:lastRow="0" w:firstColumn="1" w:lastColumn="0" w:noHBand="0" w:noVBand="1"/>
      </w:tblPr>
      <w:tblGrid>
        <w:gridCol w:w="3544"/>
        <w:gridCol w:w="10456"/>
      </w:tblGrid>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lastRenderedPageBreak/>
              <w:t>DIMENSIÓN 2: FORMACIÓN INTEGRAL</w:t>
            </w:r>
          </w:p>
        </w:tc>
      </w:tr>
      <w:tr w:rsidR="00AA26A1" w:rsidRPr="00B852F1" w:rsidTr="00545A78">
        <w:trPr>
          <w:trHeight w:val="310"/>
        </w:trPr>
        <w:tc>
          <w:tcPr>
            <w:tcW w:w="14000" w:type="dxa"/>
            <w:gridSpan w:val="2"/>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FACTOR 6: SEGUIMIENTO A ESTUDIANTES</w:t>
            </w:r>
          </w:p>
        </w:tc>
      </w:tr>
      <w:tr w:rsidR="00AA26A1" w:rsidRPr="00B852F1" w:rsidTr="00545A78">
        <w:trPr>
          <w:trHeight w:val="310"/>
        </w:trPr>
        <w:tc>
          <w:tcPr>
            <w:tcW w:w="3544" w:type="dxa"/>
            <w:shd w:val="clear" w:color="auto" w:fill="D9D9D9" w:themeFill="background1" w:themeFillShade="D9"/>
            <w:vAlign w:val="center"/>
          </w:tcPr>
          <w:p w:rsidR="00AA26A1" w:rsidRPr="00545A78" w:rsidRDefault="00545A78" w:rsidP="00C04FD6">
            <w:pPr>
              <w:rPr>
                <w:b/>
                <w:sz w:val="18"/>
                <w:szCs w:val="18"/>
              </w:rPr>
            </w:pPr>
            <w:r>
              <w:rPr>
                <w:b/>
                <w:sz w:val="18"/>
                <w:szCs w:val="18"/>
              </w:rPr>
              <w:t>ESTÁ</w:t>
            </w:r>
            <w:r w:rsidR="00AA26A1" w:rsidRPr="00545A78">
              <w:rPr>
                <w:b/>
                <w:sz w:val="18"/>
                <w:szCs w:val="18"/>
              </w:rPr>
              <w:t>NDAR</w:t>
            </w:r>
          </w:p>
        </w:tc>
        <w:tc>
          <w:tcPr>
            <w:tcW w:w="10456" w:type="dxa"/>
            <w:shd w:val="clear" w:color="auto" w:fill="D9D9D9" w:themeFill="background1" w:themeFillShade="D9"/>
            <w:vAlign w:val="center"/>
          </w:tcPr>
          <w:p w:rsidR="00AA26A1" w:rsidRPr="00545A78" w:rsidRDefault="00AA26A1" w:rsidP="00C04FD6">
            <w:pPr>
              <w:ind w:left="11"/>
              <w:rPr>
                <w:b/>
                <w:spacing w:val="3"/>
                <w:sz w:val="18"/>
                <w:szCs w:val="18"/>
              </w:rPr>
            </w:pPr>
            <w:r w:rsidRPr="00545A78">
              <w:rPr>
                <w:b/>
                <w:spacing w:val="3"/>
                <w:sz w:val="18"/>
                <w:szCs w:val="18"/>
              </w:rPr>
              <w:t>CRITERIOS</w:t>
            </w:r>
          </w:p>
        </w:tc>
      </w:tr>
      <w:tr w:rsidR="00B852F1" w:rsidRPr="00B852F1" w:rsidTr="00C04FD6">
        <w:trPr>
          <w:cantSplit/>
          <w:trHeight w:val="1807"/>
        </w:trPr>
        <w:tc>
          <w:tcPr>
            <w:tcW w:w="3544" w:type="dxa"/>
            <w:vAlign w:val="center"/>
          </w:tcPr>
          <w:p w:rsidR="00B852F1" w:rsidRPr="00B852F1" w:rsidRDefault="00B852F1" w:rsidP="00C04FD6">
            <w:pPr>
              <w:rPr>
                <w:b/>
                <w:sz w:val="18"/>
                <w:szCs w:val="18"/>
              </w:rPr>
            </w:pPr>
            <w:r w:rsidRPr="00B852F1">
              <w:rPr>
                <w:b/>
                <w:sz w:val="18"/>
                <w:szCs w:val="18"/>
              </w:rPr>
              <w:t>18 Admisión al programa de estudios</w:t>
            </w:r>
          </w:p>
          <w:p w:rsidR="00B852F1" w:rsidRPr="00B852F1" w:rsidRDefault="00B852F1" w:rsidP="00C04FD6">
            <w:pPr>
              <w:rPr>
                <w:sz w:val="18"/>
                <w:szCs w:val="18"/>
              </w:rPr>
            </w:pPr>
            <w:r w:rsidRPr="00B852F1">
              <w:rPr>
                <w:sz w:val="18"/>
                <w:szCs w:val="18"/>
              </w:rPr>
              <w:t>El proceso de admisión al programa de estudios establece criterios en concordancia con el perfil de ingreso, claramente especificados en los prospectos, que son de conocimiento público.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ha definido el perfil de ingreso, el cual complementará los mecanismos de admisión institucionales que establecen los requisitos de admisión.</w:t>
            </w:r>
          </w:p>
          <w:p w:rsidR="00B852F1" w:rsidRPr="00B852F1" w:rsidRDefault="00B852F1" w:rsidP="00C04FD6">
            <w:pPr>
              <w:ind w:left="11"/>
              <w:rPr>
                <w:sz w:val="18"/>
                <w:szCs w:val="18"/>
              </w:rPr>
            </w:pPr>
            <w:r w:rsidRPr="00B852F1">
              <w:rPr>
                <w:sz w:val="18"/>
                <w:szCs w:val="18"/>
              </w:rPr>
              <w:t>El programa de estudios reporta la tasa de ingreso por proceso de admisión, así como el resultado de desempeño de los ingresantes en dicho proceso, en función del perfil de ingreso.</w:t>
            </w:r>
          </w:p>
        </w:tc>
      </w:tr>
      <w:tr w:rsidR="00B852F1" w:rsidRPr="00B852F1" w:rsidTr="00C04FD6">
        <w:trPr>
          <w:cantSplit/>
          <w:trHeight w:val="1807"/>
        </w:trPr>
        <w:tc>
          <w:tcPr>
            <w:tcW w:w="3544" w:type="dxa"/>
            <w:vAlign w:val="center"/>
          </w:tcPr>
          <w:p w:rsidR="00B852F1" w:rsidRPr="00B852F1" w:rsidRDefault="00B852F1" w:rsidP="00C04FD6">
            <w:pPr>
              <w:rPr>
                <w:b/>
                <w:sz w:val="18"/>
                <w:szCs w:val="18"/>
              </w:rPr>
            </w:pPr>
            <w:r w:rsidRPr="00B852F1">
              <w:rPr>
                <w:b/>
                <w:sz w:val="18"/>
                <w:szCs w:val="18"/>
              </w:rPr>
              <w:t>19 Nivelación de ingresantes</w:t>
            </w:r>
          </w:p>
          <w:p w:rsidR="00B852F1" w:rsidRPr="00B852F1" w:rsidRDefault="00B852F1" w:rsidP="00C04FD6">
            <w:pPr>
              <w:rPr>
                <w:sz w:val="18"/>
                <w:szCs w:val="18"/>
              </w:rPr>
            </w:pPr>
            <w:r w:rsidRPr="00B852F1">
              <w:rPr>
                <w:sz w:val="18"/>
                <w:szCs w:val="18"/>
              </w:rPr>
              <w:t>El programa de estudios diseña, ejecuta y mantiene mecanismos que ayuden a nivelar, en los estudiantes, las competencias necesarias para iniciar sus estudios universitarios.</w:t>
            </w:r>
          </w:p>
        </w:tc>
        <w:tc>
          <w:tcPr>
            <w:tcW w:w="10456" w:type="dxa"/>
            <w:vAlign w:val="center"/>
          </w:tcPr>
          <w:p w:rsidR="00B852F1" w:rsidRPr="00B852F1" w:rsidRDefault="00B852F1" w:rsidP="00C04FD6">
            <w:pPr>
              <w:ind w:left="11"/>
              <w:rPr>
                <w:sz w:val="18"/>
                <w:szCs w:val="18"/>
              </w:rPr>
            </w:pPr>
            <w:r w:rsidRPr="00B852F1">
              <w:rPr>
                <w:sz w:val="18"/>
                <w:szCs w:val="18"/>
              </w:rPr>
              <w:t>El programa de estudios identifica las carencias que tienen los ingresantes a fin de diseñar, ejecutar y mantener actividades de nivelación.</w:t>
            </w:r>
          </w:p>
          <w:p w:rsidR="00B852F1" w:rsidRPr="00B852F1" w:rsidRDefault="00B852F1" w:rsidP="00C04FD6">
            <w:pPr>
              <w:ind w:left="11"/>
              <w:rPr>
                <w:sz w:val="18"/>
                <w:szCs w:val="18"/>
              </w:rPr>
            </w:pPr>
            <w:r w:rsidRPr="00B852F1">
              <w:rPr>
                <w:sz w:val="18"/>
                <w:szCs w:val="18"/>
              </w:rPr>
              <w:t>El programa de estudios evalúa los resultados de las actividades de nivelación para establecer mejoras.</w:t>
            </w:r>
          </w:p>
        </w:tc>
      </w:tr>
      <w:tr w:rsidR="00B852F1" w:rsidRPr="00B852F1" w:rsidTr="00C04FD6">
        <w:trPr>
          <w:cantSplit/>
          <w:trHeight w:val="1807"/>
        </w:trPr>
        <w:tc>
          <w:tcPr>
            <w:tcW w:w="3544" w:type="dxa"/>
            <w:vAlign w:val="center"/>
          </w:tcPr>
          <w:p w:rsidR="00B852F1" w:rsidRPr="00B852F1" w:rsidRDefault="00B852F1" w:rsidP="00C04FD6">
            <w:pPr>
              <w:rPr>
                <w:b/>
                <w:sz w:val="18"/>
                <w:szCs w:val="18"/>
              </w:rPr>
            </w:pPr>
            <w:r w:rsidRPr="00B852F1">
              <w:rPr>
                <w:b/>
                <w:sz w:val="18"/>
                <w:szCs w:val="18"/>
              </w:rPr>
              <w:t>20 Seguimiento al desempeño de los estudiantes</w:t>
            </w:r>
          </w:p>
          <w:p w:rsidR="00B852F1" w:rsidRPr="00B852F1" w:rsidRDefault="00B852F1" w:rsidP="00C04FD6">
            <w:pPr>
              <w:rPr>
                <w:sz w:val="18"/>
                <w:szCs w:val="18"/>
              </w:rPr>
            </w:pPr>
            <w:r w:rsidRPr="00B852F1">
              <w:rPr>
                <w:sz w:val="18"/>
                <w:szCs w:val="18"/>
              </w:rPr>
              <w:t>El programa de estudios realiza seguimiento al desempeño de los estudiantes a lo largo de la formación y les ofrece el apoyo necesario para lograr el avance esperado.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B852F1" w:rsidRPr="00B852F1" w:rsidRDefault="00B852F1" w:rsidP="00C04FD6">
            <w:pPr>
              <w:ind w:left="11"/>
              <w:rPr>
                <w:sz w:val="18"/>
                <w:szCs w:val="18"/>
              </w:rPr>
            </w:pPr>
            <w:r w:rsidRPr="00B852F1">
              <w:rPr>
                <w:sz w:val="18"/>
                <w:szCs w:val="18"/>
              </w:rPr>
              <w:t>El programa de estudios tiene un sistema de tutoría implementado y un sistema de apoyo pedagógico, que asegure la permanencia y titulación de los estudiantes, previniendo la deserción.</w:t>
            </w:r>
          </w:p>
          <w:p w:rsidR="00B852F1" w:rsidRPr="00B852F1" w:rsidRDefault="00B852F1" w:rsidP="00C04FD6">
            <w:pPr>
              <w:ind w:left="11"/>
              <w:rPr>
                <w:sz w:val="18"/>
                <w:szCs w:val="18"/>
                <w:highlight w:val="yellow"/>
              </w:rPr>
            </w:pPr>
            <w:r w:rsidRPr="00B852F1">
              <w:rPr>
                <w:sz w:val="18"/>
                <w:szCs w:val="18"/>
              </w:rPr>
              <w:t>El programa de estudios evalúa los resultados de las actividades de reforzamiento y nivelación de estudiantes para asegurar el logro de las competencias.</w:t>
            </w:r>
          </w:p>
        </w:tc>
      </w:tr>
      <w:tr w:rsidR="00B852F1" w:rsidRPr="00B852F1" w:rsidTr="00C04FD6">
        <w:trPr>
          <w:cantSplit/>
          <w:trHeight w:val="1807"/>
        </w:trPr>
        <w:tc>
          <w:tcPr>
            <w:tcW w:w="3544" w:type="dxa"/>
            <w:vAlign w:val="center"/>
          </w:tcPr>
          <w:p w:rsidR="00B852F1" w:rsidRPr="00B852F1" w:rsidRDefault="00B852F1" w:rsidP="00C04FD6">
            <w:pPr>
              <w:rPr>
                <w:b/>
                <w:sz w:val="18"/>
                <w:szCs w:val="18"/>
              </w:rPr>
            </w:pPr>
            <w:r w:rsidRPr="00B852F1">
              <w:rPr>
                <w:b/>
                <w:sz w:val="18"/>
                <w:szCs w:val="18"/>
              </w:rPr>
              <w:t>21 Actividades extracurriculares</w:t>
            </w:r>
          </w:p>
          <w:p w:rsidR="00B852F1" w:rsidRPr="00B852F1" w:rsidRDefault="00B852F1" w:rsidP="00C04FD6">
            <w:pPr>
              <w:rPr>
                <w:sz w:val="18"/>
                <w:szCs w:val="18"/>
              </w:rPr>
            </w:pPr>
            <w:r w:rsidRPr="00B852F1">
              <w:rPr>
                <w:sz w:val="18"/>
                <w:szCs w:val="18"/>
              </w:rPr>
              <w:t>El programa de estudios promueve y evalúa la participación de estudiantes en actividades extracurriculares que contribuyan en su formación.</w:t>
            </w:r>
          </w:p>
        </w:tc>
        <w:tc>
          <w:tcPr>
            <w:tcW w:w="10456" w:type="dxa"/>
            <w:vAlign w:val="center"/>
          </w:tcPr>
          <w:p w:rsidR="00B852F1" w:rsidRPr="00B852F1" w:rsidRDefault="00B852F1" w:rsidP="00C04FD6">
            <w:pPr>
              <w:ind w:left="11"/>
              <w:rPr>
                <w:sz w:val="18"/>
                <w:szCs w:val="18"/>
              </w:rPr>
            </w:pPr>
            <w:r w:rsidRPr="00B852F1">
              <w:rPr>
                <w:sz w:val="18"/>
                <w:szCs w:val="18"/>
              </w:rPr>
              <w:t>El programa de estudios identifica las actividades extracurriculares que contribuyan a la formación, mantiene un registro de dichas actividades, estadísticas de participación y nivel de satisfacción de los estudiantes.</w:t>
            </w:r>
          </w:p>
          <w:p w:rsidR="00B852F1" w:rsidRPr="00B852F1" w:rsidRDefault="00B852F1" w:rsidP="00C04FD6">
            <w:pPr>
              <w:ind w:left="11"/>
              <w:rPr>
                <w:sz w:val="18"/>
                <w:szCs w:val="18"/>
                <w:highlight w:val="yellow"/>
              </w:rPr>
            </w:pPr>
            <w:r w:rsidRPr="00B852F1">
              <w:rPr>
                <w:sz w:val="18"/>
                <w:szCs w:val="18"/>
              </w:rPr>
              <w:t>El programa de estudios evalúa los resultados de las actividades extracurriculares para establecer mejoras.</w:t>
            </w:r>
          </w:p>
        </w:tc>
      </w:tr>
    </w:tbl>
    <w:p w:rsidR="008C0375" w:rsidRDefault="008C0375">
      <w:r>
        <w:br w:type="page"/>
      </w:r>
    </w:p>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lastRenderedPageBreak/>
              <w:t>DIMENSIÓN 2: FORMACIÓN INTEGRAL</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FACTOR 7: INVESTIGACIÓN, DESARROLLO TECNOLÓGICO E INNOVACIÓN</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545A78" w:rsidP="00C04FD6">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CRITERIOS</w:t>
            </w:r>
          </w:p>
        </w:tc>
      </w:tr>
      <w:tr w:rsidR="00B852F1" w:rsidRPr="00B852F1" w:rsidTr="00C04FD6">
        <w:trPr>
          <w:cantSplit/>
          <w:trHeight w:val="3149"/>
        </w:trPr>
        <w:tc>
          <w:tcPr>
            <w:tcW w:w="3544" w:type="dxa"/>
            <w:vAlign w:val="center"/>
          </w:tcPr>
          <w:p w:rsidR="00B852F1" w:rsidRPr="00B852F1" w:rsidRDefault="00B852F1" w:rsidP="00C04FD6">
            <w:pPr>
              <w:rPr>
                <w:b/>
                <w:sz w:val="18"/>
                <w:szCs w:val="18"/>
              </w:rPr>
            </w:pPr>
            <w:r w:rsidRPr="00B852F1">
              <w:rPr>
                <w:b/>
                <w:sz w:val="18"/>
                <w:szCs w:val="18"/>
              </w:rPr>
              <w:t>22 Gestión y calidad de la I+D+i realizada por docentes</w:t>
            </w:r>
          </w:p>
          <w:p w:rsidR="00B852F1" w:rsidRPr="00B852F1" w:rsidRDefault="00B852F1" w:rsidP="00C04FD6">
            <w:pPr>
              <w:rPr>
                <w:b/>
                <w:sz w:val="18"/>
                <w:szCs w:val="18"/>
              </w:rPr>
            </w:pPr>
            <w:r w:rsidRPr="00B852F1">
              <w:rPr>
                <w:sz w:val="18"/>
                <w:szCs w:val="18"/>
              </w:rPr>
              <w:t xml:space="preserve">El programa de estudios gestiona, </w:t>
            </w:r>
            <w:bookmarkStart w:id="13" w:name="OLE_LINK3"/>
            <w:r w:rsidRPr="00B852F1">
              <w:rPr>
                <w:sz w:val="18"/>
                <w:szCs w:val="18"/>
              </w:rPr>
              <w:t>regula y asegura la calidad de la i</w:t>
            </w:r>
            <w:bookmarkEnd w:id="13"/>
            <w:r w:rsidRPr="00B852F1">
              <w:rPr>
                <w:sz w:val="18"/>
                <w:szCs w:val="18"/>
              </w:rPr>
              <w:t xml:space="preserve"> I+D+i realizada por docentes, relacionada al área disciplinaria a la que pertenece, en coherencia con la política de I+D+i de la universidad.</w:t>
            </w:r>
          </w:p>
        </w:tc>
        <w:tc>
          <w:tcPr>
            <w:tcW w:w="10456" w:type="dxa"/>
            <w:vAlign w:val="center"/>
          </w:tcPr>
          <w:p w:rsidR="00B852F1" w:rsidRPr="00B852F1" w:rsidRDefault="00B852F1" w:rsidP="00C04FD6">
            <w:pPr>
              <w:ind w:left="11"/>
              <w:rPr>
                <w:sz w:val="18"/>
                <w:szCs w:val="18"/>
              </w:rPr>
            </w:pPr>
            <w:r w:rsidRPr="00B852F1">
              <w:rPr>
                <w:sz w:val="18"/>
                <w:szCs w:val="18"/>
              </w:rPr>
              <w:t>El programa de estudios gestiona los recursos y alianzas estratégicas a nivel nacional e internacional que faciliten la I+D+i por parte de los docentes del programa.</w:t>
            </w:r>
          </w:p>
          <w:p w:rsidR="00B852F1" w:rsidRPr="00B852F1" w:rsidRDefault="00B852F1" w:rsidP="00C04FD6">
            <w:pPr>
              <w:ind w:left="11"/>
              <w:rPr>
                <w:sz w:val="18"/>
                <w:szCs w:val="18"/>
              </w:rPr>
            </w:pPr>
            <w:r w:rsidRPr="00B852F1">
              <w:rPr>
                <w:sz w:val="18"/>
                <w:szCs w:val="18"/>
              </w:rPr>
              <w:t>El programa de estudios implementa lineamientos que regulan y aseguran la calidad de la I+D+i a cargo de investigadores registrados en el Registro Nacional de Investigadores en Ciencia y Tecnología (REGINA).</w:t>
            </w:r>
          </w:p>
          <w:p w:rsidR="00B852F1" w:rsidRPr="00B852F1" w:rsidRDefault="00B852F1" w:rsidP="00C04FD6">
            <w:pPr>
              <w:ind w:left="11"/>
              <w:rPr>
                <w:sz w:val="18"/>
                <w:szCs w:val="18"/>
              </w:rPr>
            </w:pPr>
            <w:r w:rsidRPr="00B852F1">
              <w:rPr>
                <w:sz w:val="18"/>
                <w:szCs w:val="18"/>
              </w:rPr>
              <w:t>Los lineamientos para I+D+i de calidad deben incluir exigencias para involucrar a estudiantes y mantener un mínimo de docentes investigadores registrados en REGINA, que se incremente en el tiempo.</w:t>
            </w:r>
          </w:p>
          <w:p w:rsidR="00B852F1" w:rsidRPr="00B852F1" w:rsidRDefault="00B852F1" w:rsidP="00C04FD6">
            <w:pPr>
              <w:ind w:left="11"/>
              <w:rPr>
                <w:sz w:val="18"/>
                <w:szCs w:val="18"/>
              </w:rPr>
            </w:pPr>
            <w:r w:rsidRPr="00B852F1">
              <w:rPr>
                <w:sz w:val="18"/>
                <w:szCs w:val="18"/>
              </w:rPr>
              <w:t>El nivel de calidad se puede determinar por estándares establecidos por el CONCYTEC o entidades internacionales.</w:t>
            </w:r>
          </w:p>
          <w:p w:rsidR="00B852F1" w:rsidRPr="00B852F1" w:rsidRDefault="00B852F1" w:rsidP="00C04FD6">
            <w:pPr>
              <w:ind w:left="11"/>
              <w:rPr>
                <w:sz w:val="18"/>
                <w:szCs w:val="18"/>
              </w:rPr>
            </w:pPr>
            <w:r w:rsidRPr="00B852F1">
              <w:rPr>
                <w:sz w:val="18"/>
                <w:szCs w:val="18"/>
              </w:rPr>
              <w:t>El programa de estudios usa herramientas de vigilancia tecnológica que le ayuden a tomar decisiones y anticiparse a los cambios de su especialidad para orientar la I+D+i.</w:t>
            </w:r>
          </w:p>
          <w:p w:rsidR="00B852F1" w:rsidRPr="00B852F1" w:rsidRDefault="00B852F1" w:rsidP="00C04FD6">
            <w:pPr>
              <w:ind w:left="11"/>
              <w:rPr>
                <w:sz w:val="18"/>
                <w:szCs w:val="18"/>
              </w:rPr>
            </w:pPr>
            <w:r w:rsidRPr="00B852F1">
              <w:rPr>
                <w:sz w:val="18"/>
                <w:szCs w:val="18"/>
              </w:rPr>
              <w:t>El programa de estudios mantiene y ejecuta mecanismos para promover la I+D+i en las líneas establecidas y evalúa el logro (</w:t>
            </w:r>
            <w:proofErr w:type="spellStart"/>
            <w:r w:rsidRPr="00B852F1">
              <w:rPr>
                <w:sz w:val="18"/>
                <w:szCs w:val="18"/>
              </w:rPr>
              <w:t>p.e</w:t>
            </w:r>
            <w:proofErr w:type="spellEnd"/>
            <w:r w:rsidRPr="00B852F1">
              <w:rPr>
                <w:sz w:val="18"/>
                <w:szCs w:val="18"/>
              </w:rPr>
              <w:t>. patentes, publicaciones, desarrollos tecnológicos, presentaciones en congresos, entre otros), según lo establecido por la universidad.</w:t>
            </w:r>
          </w:p>
        </w:tc>
      </w:tr>
      <w:tr w:rsidR="00B852F1" w:rsidRPr="00B852F1" w:rsidTr="00C04FD6">
        <w:trPr>
          <w:cantSplit/>
          <w:trHeight w:val="2244"/>
        </w:trPr>
        <w:tc>
          <w:tcPr>
            <w:tcW w:w="3544" w:type="dxa"/>
            <w:vAlign w:val="center"/>
          </w:tcPr>
          <w:p w:rsidR="00B852F1" w:rsidRPr="00B852F1" w:rsidRDefault="00B852F1" w:rsidP="00C04FD6">
            <w:pPr>
              <w:rPr>
                <w:b/>
                <w:sz w:val="18"/>
                <w:szCs w:val="18"/>
              </w:rPr>
            </w:pPr>
            <w:r w:rsidRPr="00B852F1">
              <w:rPr>
                <w:b/>
                <w:sz w:val="18"/>
                <w:szCs w:val="18"/>
              </w:rPr>
              <w:t>23 I+D+i para la obtención del grado y el título</w:t>
            </w:r>
          </w:p>
          <w:p w:rsidR="00B852F1" w:rsidRPr="00B852F1" w:rsidRDefault="00B852F1" w:rsidP="00C04FD6">
            <w:pPr>
              <w:rPr>
                <w:sz w:val="18"/>
                <w:szCs w:val="18"/>
              </w:rPr>
            </w:pPr>
            <w:r w:rsidRPr="00B852F1">
              <w:rPr>
                <w:sz w:val="18"/>
                <w:szCs w:val="18"/>
              </w:rPr>
              <w:t>El programa de estudios asegura la rigurosidad, pertinencia y calidad de los trabajos de I+D+i de los estudiantes conducentes a la obtención del grado y título profesional.</w:t>
            </w:r>
          </w:p>
        </w:tc>
        <w:tc>
          <w:tcPr>
            <w:tcW w:w="10456" w:type="dxa"/>
            <w:vAlign w:val="center"/>
          </w:tcPr>
          <w:p w:rsidR="00B852F1" w:rsidRPr="00B852F1" w:rsidRDefault="00B852F1" w:rsidP="00C04FD6">
            <w:pPr>
              <w:ind w:left="11"/>
              <w:rPr>
                <w:sz w:val="18"/>
                <w:szCs w:val="18"/>
              </w:rPr>
            </w:pPr>
            <w:r w:rsidRPr="00B852F1">
              <w:rPr>
                <w:sz w:val="18"/>
                <w:szCs w:val="18"/>
              </w:rPr>
              <w:t>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B852F1" w:rsidRPr="00B852F1" w:rsidRDefault="00B852F1" w:rsidP="00C04FD6">
            <w:pPr>
              <w:ind w:left="11"/>
              <w:rPr>
                <w:sz w:val="18"/>
                <w:szCs w:val="18"/>
              </w:rPr>
            </w:pPr>
            <w:r w:rsidRPr="00B852F1">
              <w:rPr>
                <w:sz w:val="18"/>
                <w:szCs w:val="18"/>
              </w:rPr>
              <w:t>Todas las investigaciones conducentes al grado o título deben guardar coherencia con las líneas de investigación registrados por el programa de estudios.</w:t>
            </w:r>
          </w:p>
          <w:p w:rsidR="00B852F1" w:rsidRPr="00B852F1" w:rsidRDefault="00B852F1" w:rsidP="00C04FD6">
            <w:pPr>
              <w:ind w:left="11"/>
              <w:rPr>
                <w:sz w:val="18"/>
                <w:szCs w:val="18"/>
              </w:rPr>
            </w:pPr>
            <w:r w:rsidRPr="00B852F1">
              <w:rPr>
                <w:sz w:val="18"/>
                <w:szCs w:val="18"/>
              </w:rPr>
              <w:t>El programa ejecuta mecanismos para garantizar el cumplimiento de los lineamientos de I+D+i.</w:t>
            </w:r>
          </w:p>
        </w:tc>
      </w:tr>
      <w:tr w:rsidR="00B852F1" w:rsidRPr="00B852F1" w:rsidTr="00C04FD6">
        <w:trPr>
          <w:cantSplit/>
          <w:trHeight w:val="2418"/>
        </w:trPr>
        <w:tc>
          <w:tcPr>
            <w:tcW w:w="3544" w:type="dxa"/>
            <w:vAlign w:val="center"/>
          </w:tcPr>
          <w:p w:rsidR="00B852F1" w:rsidRPr="00B852F1" w:rsidRDefault="00B852F1" w:rsidP="00C04FD6">
            <w:pPr>
              <w:rPr>
                <w:b/>
                <w:sz w:val="18"/>
                <w:szCs w:val="18"/>
              </w:rPr>
            </w:pPr>
            <w:r w:rsidRPr="00B852F1">
              <w:rPr>
                <w:b/>
                <w:sz w:val="18"/>
                <w:szCs w:val="18"/>
              </w:rPr>
              <w:t xml:space="preserve">24 Publicaciones de los resultados de I+D+i </w:t>
            </w:r>
          </w:p>
          <w:p w:rsidR="00B852F1" w:rsidRPr="00B852F1" w:rsidRDefault="00B852F1" w:rsidP="00C04FD6">
            <w:pPr>
              <w:rPr>
                <w:b/>
                <w:sz w:val="18"/>
                <w:szCs w:val="18"/>
              </w:rPr>
            </w:pPr>
            <w:r w:rsidRPr="00B852F1">
              <w:rPr>
                <w:sz w:val="18"/>
                <w:szCs w:val="18"/>
              </w:rPr>
              <w:t>El programa de estudio fomenta que los resultados de los trabajos de I+D+i realizados por los docentes se publiquen, se incorporen a la docencia y sean de conocimiento de los académicos y estudiantes.</w:t>
            </w:r>
          </w:p>
        </w:tc>
        <w:tc>
          <w:tcPr>
            <w:tcW w:w="10456" w:type="dxa"/>
            <w:vAlign w:val="center"/>
          </w:tcPr>
          <w:p w:rsidR="00B852F1" w:rsidRPr="00B852F1" w:rsidRDefault="00B852F1" w:rsidP="00C04FD6">
            <w:pPr>
              <w:ind w:left="11"/>
              <w:rPr>
                <w:sz w:val="18"/>
                <w:szCs w:val="18"/>
              </w:rPr>
            </w:pPr>
            <w:r w:rsidRPr="00B852F1">
              <w:rPr>
                <w:sz w:val="18"/>
                <w:szCs w:val="18"/>
              </w:rPr>
              <w:t>El programa de estudios brinda facilidades para que los resultados de los trabajos de I+D+i se puedan publicar en artículos científicos, libros y/o capítulos de libros o registros de propiedad intelectual.</w:t>
            </w:r>
          </w:p>
          <w:p w:rsidR="00B852F1" w:rsidRPr="00B852F1" w:rsidRDefault="00B852F1" w:rsidP="00C04FD6">
            <w:pPr>
              <w:ind w:left="11"/>
              <w:rPr>
                <w:sz w:val="18"/>
                <w:szCs w:val="18"/>
              </w:rPr>
            </w:pPr>
            <w:r w:rsidRPr="00B852F1">
              <w:rPr>
                <w:sz w:val="18"/>
                <w:szCs w:val="18"/>
              </w:rPr>
              <w:t>El programa debe contar con artículos científicos publicados en revistas indizadas.</w:t>
            </w:r>
          </w:p>
          <w:p w:rsidR="00B852F1" w:rsidRPr="00B852F1" w:rsidRDefault="00B852F1" w:rsidP="00C04FD6">
            <w:pPr>
              <w:ind w:left="11"/>
              <w:rPr>
                <w:sz w:val="18"/>
                <w:szCs w:val="18"/>
              </w:rPr>
            </w:pPr>
            <w:r w:rsidRPr="00B852F1">
              <w:rPr>
                <w:sz w:val="18"/>
                <w:szCs w:val="18"/>
              </w:rPr>
              <w:t>El programa de estudios establece y difunde información actualizada de las publicaciones realizadas por sus docentes y/o estudiantes. Además mantiene actualizado su repositorio de investigaciones y es de fácil acceso al público en general.</w:t>
            </w:r>
          </w:p>
          <w:p w:rsidR="00B852F1" w:rsidRPr="00B852F1" w:rsidRDefault="00B852F1" w:rsidP="00C04FD6">
            <w:pPr>
              <w:ind w:left="11"/>
              <w:rPr>
                <w:sz w:val="18"/>
                <w:szCs w:val="18"/>
              </w:rPr>
            </w:pPr>
            <w:r w:rsidRPr="00B852F1">
              <w:rPr>
                <w:sz w:val="18"/>
                <w:szCs w:val="18"/>
              </w:rPr>
              <w:t>Los sílabos de cursos incluyen resultados de las investigaciones.</w:t>
            </w:r>
          </w:p>
          <w:p w:rsidR="00B852F1" w:rsidRPr="00B852F1" w:rsidRDefault="00B852F1" w:rsidP="00C04FD6">
            <w:pPr>
              <w:ind w:left="11"/>
              <w:rPr>
                <w:sz w:val="18"/>
                <w:szCs w:val="18"/>
              </w:rPr>
            </w:pPr>
            <w:r w:rsidRPr="00B852F1">
              <w:rPr>
                <w:sz w:val="18"/>
                <w:szCs w:val="18"/>
              </w:rPr>
              <w:t>Los docentes son capacitados para ayudarlos a lograr las publicaciones.</w:t>
            </w:r>
          </w:p>
        </w:tc>
      </w:tr>
      <w:bookmarkEnd w:id="1"/>
    </w:tbl>
    <w:p w:rsidR="008C0375" w:rsidRDefault="008C0375">
      <w:r>
        <w:br w:type="page"/>
      </w:r>
    </w:p>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lastRenderedPageBreak/>
              <w:t>DIMENSIÓN 2: FORMACIÓN INTEGRAL</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FACTOR 8: RESPONSABILIDAD SOCIAL UNIVERSITARIA</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545A78" w:rsidP="00C04FD6">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CRITERIOS</w:t>
            </w:r>
          </w:p>
        </w:tc>
      </w:tr>
      <w:tr w:rsidR="00B852F1" w:rsidRPr="00B852F1" w:rsidTr="00B852F1">
        <w:trPr>
          <w:cantSplit/>
          <w:trHeight w:val="1911"/>
        </w:trPr>
        <w:tc>
          <w:tcPr>
            <w:tcW w:w="3544" w:type="dxa"/>
            <w:vAlign w:val="center"/>
          </w:tcPr>
          <w:p w:rsidR="00B852F1" w:rsidRPr="00B852F1" w:rsidRDefault="00B852F1" w:rsidP="00C04FD6">
            <w:pPr>
              <w:rPr>
                <w:b/>
                <w:sz w:val="18"/>
                <w:szCs w:val="18"/>
              </w:rPr>
            </w:pPr>
            <w:r w:rsidRPr="00B852F1">
              <w:rPr>
                <w:b/>
                <w:sz w:val="18"/>
                <w:szCs w:val="18"/>
              </w:rPr>
              <w:t>25 Responsabilidad social</w:t>
            </w:r>
          </w:p>
          <w:p w:rsidR="00B852F1" w:rsidRPr="00B852F1" w:rsidRDefault="00B852F1" w:rsidP="00C04FD6">
            <w:pPr>
              <w:rPr>
                <w:sz w:val="18"/>
                <w:szCs w:val="18"/>
              </w:rPr>
            </w:pPr>
            <w:r w:rsidRPr="00B852F1">
              <w:rPr>
                <w:sz w:val="18"/>
                <w:szCs w:val="18"/>
              </w:rPr>
              <w:t>El programa de estudios identifica, define y desarrolla las acciones de responsabilidad social articuladas con la formación integral de los estudiantes.</w:t>
            </w:r>
          </w:p>
        </w:tc>
        <w:tc>
          <w:tcPr>
            <w:tcW w:w="10456" w:type="dxa"/>
            <w:vAlign w:val="center"/>
          </w:tcPr>
          <w:p w:rsidR="00B852F1" w:rsidRPr="00B852F1" w:rsidRDefault="00B852F1" w:rsidP="00C04FD6">
            <w:pPr>
              <w:ind w:left="11"/>
              <w:rPr>
                <w:sz w:val="18"/>
                <w:szCs w:val="18"/>
              </w:rPr>
            </w:pPr>
            <w:r w:rsidRPr="00B852F1">
              <w:rPr>
                <w:sz w:val="18"/>
                <w:szCs w:val="18"/>
              </w:rPr>
              <w:t>Las acciones de responsabilidad social relevantes a la formación de los estudiantes deben guardar relación con la especialidad.</w:t>
            </w:r>
          </w:p>
          <w:p w:rsidR="00B852F1" w:rsidRPr="00B852F1" w:rsidRDefault="00B852F1" w:rsidP="00C04FD6">
            <w:pPr>
              <w:ind w:left="11"/>
              <w:rPr>
                <w:sz w:val="18"/>
                <w:szCs w:val="18"/>
              </w:rPr>
            </w:pPr>
            <w:r w:rsidRPr="00B852F1">
              <w:rPr>
                <w:sz w:val="18"/>
                <w:szCs w:val="18"/>
              </w:rP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r>
      <w:tr w:rsidR="00B852F1" w:rsidRPr="00B852F1" w:rsidTr="00B852F1">
        <w:trPr>
          <w:cantSplit/>
          <w:trHeight w:val="2106"/>
        </w:trPr>
        <w:tc>
          <w:tcPr>
            <w:tcW w:w="3544" w:type="dxa"/>
            <w:vAlign w:val="center"/>
          </w:tcPr>
          <w:p w:rsidR="00B852F1" w:rsidRPr="00B852F1" w:rsidRDefault="00B852F1" w:rsidP="00C04FD6">
            <w:pPr>
              <w:rPr>
                <w:b/>
                <w:sz w:val="18"/>
                <w:szCs w:val="18"/>
              </w:rPr>
            </w:pPr>
            <w:r w:rsidRPr="00B852F1">
              <w:rPr>
                <w:b/>
                <w:sz w:val="18"/>
                <w:szCs w:val="18"/>
              </w:rPr>
              <w:t>26 Implementación de políticas ambientales</w:t>
            </w:r>
          </w:p>
          <w:p w:rsidR="00B852F1" w:rsidRPr="00B852F1" w:rsidRDefault="00B852F1" w:rsidP="00C04FD6">
            <w:pPr>
              <w:rPr>
                <w:b/>
                <w:sz w:val="18"/>
                <w:szCs w:val="18"/>
              </w:rPr>
            </w:pPr>
            <w:r w:rsidRPr="00B852F1">
              <w:rPr>
                <w:sz w:val="18"/>
                <w:szCs w:val="18"/>
              </w:rPr>
              <w:t>El programa de estudios implementa políticas ambientales, y monitorea el cumplimiento de medidas de prevención en tal ámbito.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conoce e implementa los estándares establecidos sobre seguridad ambiental dispuestos por los órganos competentes (MINAM, MINEDU u otros).</w:t>
            </w:r>
          </w:p>
        </w:tc>
      </w:tr>
    </w:tbl>
    <w:p w:rsidR="00C04FD6" w:rsidRDefault="00C04FD6"/>
    <w:p w:rsidR="008C0375" w:rsidRDefault="008C0375"/>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DIMENSIÓN 3: SOPORTE INSTITUCIONAL</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FACTOR 9: SERVICIOS DE BIENESTAR</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545A78" w:rsidP="00C04FD6">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CRITERIOS</w:t>
            </w:r>
          </w:p>
        </w:tc>
      </w:tr>
      <w:tr w:rsidR="00B852F1" w:rsidRPr="00B852F1" w:rsidTr="00C04FD6">
        <w:trPr>
          <w:cantSplit/>
          <w:trHeight w:val="1931"/>
        </w:trPr>
        <w:tc>
          <w:tcPr>
            <w:tcW w:w="3544" w:type="dxa"/>
            <w:vAlign w:val="center"/>
          </w:tcPr>
          <w:p w:rsidR="00B852F1" w:rsidRPr="00B852F1" w:rsidRDefault="00B852F1" w:rsidP="00C04FD6">
            <w:pPr>
              <w:rPr>
                <w:b/>
                <w:sz w:val="18"/>
                <w:szCs w:val="18"/>
              </w:rPr>
            </w:pPr>
            <w:r w:rsidRPr="00B852F1">
              <w:rPr>
                <w:b/>
                <w:sz w:val="18"/>
                <w:szCs w:val="18"/>
              </w:rPr>
              <w:t>27 Bienestar</w:t>
            </w:r>
          </w:p>
          <w:p w:rsidR="00B852F1" w:rsidRPr="00B852F1" w:rsidRDefault="00B852F1" w:rsidP="00C04FD6">
            <w:pPr>
              <w:ind w:left="11"/>
              <w:rPr>
                <w:sz w:val="18"/>
                <w:szCs w:val="18"/>
              </w:rPr>
            </w:pPr>
            <w:r w:rsidRPr="00B852F1">
              <w:rPr>
                <w:sz w:val="18"/>
                <w:szCs w:val="18"/>
              </w:rPr>
              <w:t>El programa de estudios asegura que los estudiantes, docentes y personal administrativo tengan acceso a servicios de bienestar para mejorar su desempeño y formación, asimismo, evalúa el impacto de dichos servicios.</w:t>
            </w:r>
          </w:p>
        </w:tc>
        <w:tc>
          <w:tcPr>
            <w:tcW w:w="10456" w:type="dxa"/>
            <w:vAlign w:val="center"/>
          </w:tcPr>
          <w:p w:rsidR="00B852F1" w:rsidRPr="00B852F1" w:rsidRDefault="00B852F1" w:rsidP="00C04FD6">
            <w:pPr>
              <w:ind w:left="11"/>
              <w:rPr>
                <w:sz w:val="18"/>
                <w:szCs w:val="18"/>
              </w:rPr>
            </w:pPr>
            <w:r w:rsidRPr="00B852F1">
              <w:rPr>
                <w:sz w:val="18"/>
                <w:szCs w:val="18"/>
              </w:rPr>
              <w:t>El programa de estudios tiene servicios de bienestar, mantiene y ejecuta mecanismos para asegurar que los estudiantes, docentes y personal administrativo conocen dichos programas de bienestar y acceden a ellos.</w:t>
            </w:r>
          </w:p>
          <w:p w:rsidR="00B852F1" w:rsidRPr="00B852F1" w:rsidRDefault="00B852F1" w:rsidP="00C04FD6">
            <w:pPr>
              <w:ind w:left="11"/>
              <w:rPr>
                <w:sz w:val="18"/>
                <w:szCs w:val="18"/>
              </w:rPr>
            </w:pPr>
            <w:r w:rsidRPr="00B852F1">
              <w:rPr>
                <w:sz w:val="18"/>
                <w:szCs w:val="18"/>
              </w:rPr>
              <w:t>El programa de estudios implementa mecanismos para evaluar el nivel de satisfacción de los usuarios de los servicios de bienestar.</w:t>
            </w:r>
          </w:p>
        </w:tc>
      </w:tr>
    </w:tbl>
    <w:p w:rsidR="008C0375" w:rsidRDefault="008C0375">
      <w:r>
        <w:br w:type="page"/>
      </w:r>
    </w:p>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lastRenderedPageBreak/>
              <w:t>DIMENSIÓN 3: SOPORTE INSTITUCIONAL</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FACTOR 10: INFRAESTRUCTURA Y SOPORTE</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545A78" w:rsidP="00C04FD6">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C04FD6">
            <w:pPr>
              <w:ind w:left="11"/>
              <w:rPr>
                <w:b/>
                <w:spacing w:val="3"/>
                <w:sz w:val="18"/>
                <w:szCs w:val="18"/>
              </w:rPr>
            </w:pPr>
            <w:r w:rsidRPr="00545A78">
              <w:rPr>
                <w:b/>
                <w:spacing w:val="3"/>
                <w:sz w:val="18"/>
                <w:szCs w:val="18"/>
              </w:rPr>
              <w:t>CRITERIOS</w:t>
            </w:r>
          </w:p>
        </w:tc>
      </w:tr>
      <w:tr w:rsidR="00B852F1" w:rsidRPr="00B852F1" w:rsidTr="00C04FD6">
        <w:trPr>
          <w:cantSplit/>
          <w:trHeight w:val="1732"/>
        </w:trPr>
        <w:tc>
          <w:tcPr>
            <w:tcW w:w="3544" w:type="dxa"/>
            <w:vAlign w:val="center"/>
          </w:tcPr>
          <w:p w:rsidR="00B852F1" w:rsidRPr="00B852F1" w:rsidRDefault="00B852F1" w:rsidP="00C04FD6">
            <w:pPr>
              <w:rPr>
                <w:b/>
                <w:sz w:val="18"/>
                <w:szCs w:val="18"/>
              </w:rPr>
            </w:pPr>
            <w:r w:rsidRPr="00B852F1">
              <w:rPr>
                <w:b/>
                <w:sz w:val="18"/>
                <w:szCs w:val="18"/>
              </w:rPr>
              <w:t>28 Equipamiento y uso de la infraestructura</w:t>
            </w:r>
          </w:p>
          <w:p w:rsidR="00B852F1" w:rsidRPr="00B852F1" w:rsidRDefault="00B852F1" w:rsidP="00C04FD6">
            <w:pPr>
              <w:rPr>
                <w:sz w:val="18"/>
                <w:szCs w:val="18"/>
              </w:rPr>
            </w:pPr>
            <w:r w:rsidRPr="00B852F1">
              <w:rPr>
                <w:sz w:val="18"/>
                <w:szCs w:val="18"/>
              </w:rPr>
              <w:t>El programa de estudios tiene la infraestructura (salones de clase, oficinas, laboratorios, talleres, equipamiento, etc.) y el equipamiento pertinentes para su desarrollo.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identifica las necesidades de equipamiento para lograr las competencias planteadas en el perfil de egreso.</w:t>
            </w:r>
          </w:p>
          <w:p w:rsidR="00B852F1" w:rsidRPr="00B852F1" w:rsidRDefault="00B852F1" w:rsidP="00C04FD6">
            <w:pPr>
              <w:ind w:left="11"/>
              <w:rPr>
                <w:sz w:val="18"/>
                <w:szCs w:val="18"/>
              </w:rPr>
            </w:pPr>
            <w:r w:rsidRPr="00B852F1">
              <w:rPr>
                <w:sz w:val="18"/>
                <w:szCs w:val="18"/>
              </w:rPr>
              <w:t>El programa de estudios diferencia entre laboratorios de investigación y de enseñanza, dependiendo de la disciplina.</w:t>
            </w:r>
          </w:p>
          <w:p w:rsidR="00B852F1" w:rsidRPr="00B852F1" w:rsidRDefault="00B852F1" w:rsidP="00C04FD6">
            <w:pPr>
              <w:ind w:left="11"/>
              <w:rPr>
                <w:sz w:val="18"/>
                <w:szCs w:val="18"/>
              </w:rPr>
            </w:pPr>
            <w:r w:rsidRPr="00B852F1">
              <w:rPr>
                <w:sz w:val="18"/>
                <w:szCs w:val="18"/>
              </w:rPr>
              <w:t>Si el programa de estudios contempla un porcentaje de virtualización, deberá contarse con la infraestructura y equipamientos que ayuden a su correcta ejecución.</w:t>
            </w:r>
          </w:p>
        </w:tc>
      </w:tr>
      <w:tr w:rsidR="00B852F1" w:rsidRPr="00B852F1" w:rsidTr="00C04FD6">
        <w:trPr>
          <w:cantSplit/>
          <w:trHeight w:val="1826"/>
        </w:trPr>
        <w:tc>
          <w:tcPr>
            <w:tcW w:w="3544" w:type="dxa"/>
            <w:vAlign w:val="center"/>
          </w:tcPr>
          <w:p w:rsidR="00B852F1" w:rsidRPr="00B852F1" w:rsidRDefault="00B852F1" w:rsidP="00C04FD6">
            <w:pPr>
              <w:rPr>
                <w:b/>
                <w:sz w:val="18"/>
                <w:szCs w:val="18"/>
              </w:rPr>
            </w:pPr>
            <w:r w:rsidRPr="00B852F1">
              <w:rPr>
                <w:b/>
                <w:sz w:val="18"/>
                <w:szCs w:val="18"/>
              </w:rPr>
              <w:t>29 Mantenimiento de la infraestructura</w:t>
            </w:r>
          </w:p>
          <w:p w:rsidR="00B852F1" w:rsidRPr="00B852F1" w:rsidRDefault="00B852F1" w:rsidP="00C04FD6">
            <w:pPr>
              <w:rPr>
                <w:sz w:val="18"/>
                <w:szCs w:val="18"/>
              </w:rPr>
            </w:pPr>
            <w:r w:rsidRPr="00B852F1">
              <w:rPr>
                <w:sz w:val="18"/>
                <w:szCs w:val="18"/>
              </w:rPr>
              <w:t>El programa de estudios mantiene y ejecuta un programa de desarrollo, ampliación, mantenimiento, renovación y seguridad de su infraestructura y equipamiento, garantizando su funcionamiento.</w:t>
            </w:r>
          </w:p>
        </w:tc>
        <w:tc>
          <w:tcPr>
            <w:tcW w:w="10456" w:type="dxa"/>
            <w:vAlign w:val="center"/>
          </w:tcPr>
          <w:p w:rsidR="00B852F1" w:rsidRPr="00B852F1" w:rsidRDefault="00B852F1" w:rsidP="00C04FD6">
            <w:pPr>
              <w:ind w:left="11"/>
              <w:rPr>
                <w:sz w:val="18"/>
                <w:szCs w:val="18"/>
              </w:rPr>
            </w:pPr>
            <w:r w:rsidRPr="00B852F1">
              <w:rPr>
                <w:sz w:val="18"/>
                <w:szCs w:val="18"/>
              </w:rPr>
              <w:t>El programa de estudios demuestra que hace uso del programa de desarrollo, ampliación, mantenimiento, renovación y seguridad de su infraestructura y equipamiento.</w:t>
            </w:r>
          </w:p>
          <w:p w:rsidR="00B852F1" w:rsidRPr="00B852F1" w:rsidRDefault="00B852F1" w:rsidP="00C04FD6">
            <w:pPr>
              <w:ind w:left="11"/>
              <w:rPr>
                <w:sz w:val="18"/>
                <w:szCs w:val="18"/>
              </w:rPr>
            </w:pPr>
            <w:r w:rsidRPr="00B852F1">
              <w:rPr>
                <w:sz w:val="18"/>
                <w:szCs w:val="18"/>
              </w:rPr>
              <w:t>El equipamiento está en condiciones adecuadas para su uso y contar con el soporte para mantenimiento y funcionamiento.</w:t>
            </w:r>
          </w:p>
        </w:tc>
      </w:tr>
      <w:tr w:rsidR="00B852F1" w:rsidRPr="00B852F1" w:rsidTr="00C04FD6">
        <w:trPr>
          <w:cantSplit/>
          <w:trHeight w:val="1825"/>
        </w:trPr>
        <w:tc>
          <w:tcPr>
            <w:tcW w:w="3544" w:type="dxa"/>
            <w:vAlign w:val="center"/>
          </w:tcPr>
          <w:p w:rsidR="00B852F1" w:rsidRPr="00B852F1" w:rsidRDefault="00B852F1" w:rsidP="00C04FD6">
            <w:pPr>
              <w:rPr>
                <w:b/>
                <w:sz w:val="18"/>
                <w:szCs w:val="18"/>
              </w:rPr>
            </w:pPr>
            <w:r w:rsidRPr="00B852F1">
              <w:rPr>
                <w:b/>
                <w:sz w:val="18"/>
                <w:szCs w:val="18"/>
              </w:rPr>
              <w:t>30 Sistema de información y comunicación</w:t>
            </w:r>
          </w:p>
          <w:p w:rsidR="00B852F1" w:rsidRPr="00B852F1" w:rsidRDefault="00B852F1" w:rsidP="00C04FD6">
            <w:pPr>
              <w:rPr>
                <w:b/>
                <w:sz w:val="18"/>
                <w:szCs w:val="18"/>
              </w:rPr>
            </w:pPr>
            <w:r w:rsidRPr="00B852F1">
              <w:rPr>
                <w:sz w:val="18"/>
                <w:szCs w:val="18"/>
              </w:rPr>
              <w:t>El programa de estudios tiene implementado un sistema de información y comunicación accesible, como apoyo a la gestión académica, I+D+i y a la gestión administrativa.</w:t>
            </w:r>
          </w:p>
        </w:tc>
        <w:tc>
          <w:tcPr>
            <w:tcW w:w="10456" w:type="dxa"/>
            <w:vAlign w:val="center"/>
          </w:tcPr>
          <w:p w:rsidR="00B852F1" w:rsidRPr="00B852F1" w:rsidRDefault="00B852F1" w:rsidP="00C04FD6">
            <w:pPr>
              <w:ind w:left="11"/>
              <w:rPr>
                <w:sz w:val="18"/>
                <w:szCs w:val="18"/>
              </w:rPr>
            </w:pPr>
            <w:r w:rsidRPr="00B852F1">
              <w:rPr>
                <w:sz w:val="18"/>
                <w:szCs w:val="18"/>
              </w:rPr>
              <w:t>El programa de estudios diseña e implementa el sistema de información y comunicación, determinar los procedimientos y registros, así como evalúa su funcionamiento.</w:t>
            </w:r>
          </w:p>
          <w:p w:rsidR="00B852F1" w:rsidRPr="00B852F1" w:rsidRDefault="00B852F1" w:rsidP="00C04FD6">
            <w:pPr>
              <w:ind w:left="11"/>
              <w:rPr>
                <w:sz w:val="18"/>
                <w:szCs w:val="18"/>
              </w:rPr>
            </w:pPr>
            <w:r w:rsidRPr="00B852F1">
              <w:rPr>
                <w:sz w:val="18"/>
                <w:szCs w:val="18"/>
              </w:rPr>
              <w:t>El programa de estudios garantiza que el sistema de información incorpore tanto información técnica como estadística, así como el uso del mismo en la gestión académica, I+D+i y administrativa.</w:t>
            </w:r>
          </w:p>
        </w:tc>
      </w:tr>
      <w:tr w:rsidR="00B852F1" w:rsidRPr="00B852F1" w:rsidTr="00B852F1">
        <w:trPr>
          <w:cantSplit/>
          <w:trHeight w:val="2409"/>
        </w:trPr>
        <w:tc>
          <w:tcPr>
            <w:tcW w:w="3544" w:type="dxa"/>
            <w:vAlign w:val="center"/>
          </w:tcPr>
          <w:p w:rsidR="00B852F1" w:rsidRPr="00B852F1" w:rsidRDefault="00B852F1" w:rsidP="00C04FD6">
            <w:pPr>
              <w:rPr>
                <w:b/>
                <w:sz w:val="18"/>
                <w:szCs w:val="18"/>
              </w:rPr>
            </w:pPr>
            <w:r w:rsidRPr="00B852F1">
              <w:rPr>
                <w:b/>
                <w:sz w:val="18"/>
                <w:szCs w:val="18"/>
              </w:rPr>
              <w:t>31 Centros de información y referencia</w:t>
            </w:r>
          </w:p>
          <w:p w:rsidR="00B852F1" w:rsidRPr="00B852F1" w:rsidRDefault="00B852F1" w:rsidP="00C04FD6">
            <w:pPr>
              <w:rPr>
                <w:sz w:val="18"/>
                <w:szCs w:val="18"/>
              </w:rPr>
            </w:pPr>
            <w:r w:rsidRPr="00B852F1">
              <w:rPr>
                <w:sz w:val="18"/>
                <w:szCs w:val="18"/>
              </w:rPr>
              <w:t xml:space="preserve">El programa de estudios hace uso de </w:t>
            </w:r>
            <w:bookmarkStart w:id="14" w:name="OLE_LINK6"/>
            <w:r w:rsidRPr="00B852F1">
              <w:rPr>
                <w:sz w:val="18"/>
                <w:szCs w:val="18"/>
              </w:rPr>
              <w:t xml:space="preserve">centros de información y referencia </w:t>
            </w:r>
            <w:bookmarkEnd w:id="14"/>
            <w:r w:rsidRPr="00B852F1">
              <w:rPr>
                <w:sz w:val="18"/>
                <w:szCs w:val="18"/>
              </w:rPr>
              <w:t>o similares, acorde a las necesidades de estudiantes y docentes, disponibles en la universidad, gestionados a través de un programa de actualización y mejora continua.</w:t>
            </w:r>
          </w:p>
        </w:tc>
        <w:tc>
          <w:tcPr>
            <w:tcW w:w="10456" w:type="dxa"/>
            <w:vAlign w:val="center"/>
          </w:tcPr>
          <w:p w:rsidR="00B852F1" w:rsidRPr="00B852F1" w:rsidRDefault="00B852F1" w:rsidP="00C04FD6">
            <w:pPr>
              <w:ind w:left="11"/>
              <w:rPr>
                <w:sz w:val="18"/>
                <w:szCs w:val="18"/>
              </w:rPr>
            </w:pPr>
            <w:r w:rsidRPr="00B852F1">
              <w:rPr>
                <w:sz w:val="18"/>
                <w:szCs w:val="18"/>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B852F1" w:rsidRPr="00B852F1" w:rsidRDefault="00B852F1" w:rsidP="00C04FD6">
            <w:pPr>
              <w:ind w:left="11"/>
              <w:rPr>
                <w:sz w:val="18"/>
                <w:szCs w:val="18"/>
              </w:rPr>
            </w:pPr>
            <w:r w:rsidRPr="00B852F1">
              <w:rPr>
                <w:sz w:val="18"/>
                <w:szCs w:val="18"/>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r>
    </w:tbl>
    <w:p w:rsidR="008C0375" w:rsidRDefault="008C0375">
      <w:r>
        <w:br w:type="page"/>
      </w:r>
    </w:p>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lastRenderedPageBreak/>
              <w:t>DIMENSIÓN 3: SOPORTE INSTITUCIONAL</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t>FACTOR 11: RECURSOS HUMANOS</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545A78" w:rsidP="0049023B">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t>CRITERIOS</w:t>
            </w:r>
          </w:p>
        </w:tc>
      </w:tr>
      <w:tr w:rsidR="00B852F1" w:rsidRPr="00B852F1" w:rsidTr="00B852F1">
        <w:trPr>
          <w:cantSplit/>
          <w:trHeight w:val="2399"/>
        </w:trPr>
        <w:tc>
          <w:tcPr>
            <w:tcW w:w="3544" w:type="dxa"/>
            <w:vAlign w:val="center"/>
          </w:tcPr>
          <w:p w:rsidR="00B852F1" w:rsidRPr="00B852F1" w:rsidRDefault="00B852F1" w:rsidP="0049023B">
            <w:pPr>
              <w:rPr>
                <w:b/>
                <w:sz w:val="18"/>
                <w:szCs w:val="18"/>
              </w:rPr>
            </w:pPr>
            <w:r w:rsidRPr="00B852F1">
              <w:rPr>
                <w:b/>
                <w:sz w:val="18"/>
                <w:szCs w:val="18"/>
              </w:rPr>
              <w:t>32 Recursos humanos para la gestión del programa de estudios</w:t>
            </w:r>
          </w:p>
          <w:p w:rsidR="00B852F1" w:rsidRPr="00B852F1" w:rsidRDefault="00B852F1" w:rsidP="0049023B">
            <w:pPr>
              <w:rPr>
                <w:sz w:val="18"/>
                <w:szCs w:val="18"/>
              </w:rPr>
            </w:pPr>
            <w:r w:rsidRPr="00B852F1">
              <w:rPr>
                <w:sz w:val="18"/>
                <w:szCs w:val="18"/>
              </w:rPr>
              <w:t xml:space="preserve">El grupo directivo o alta dirección del </w:t>
            </w:r>
            <w:bookmarkStart w:id="15" w:name="OLE_LINK9"/>
            <w:bookmarkStart w:id="16" w:name="OLE_LINK10"/>
            <w:r w:rsidRPr="00B852F1">
              <w:rPr>
                <w:sz w:val="18"/>
                <w:szCs w:val="18"/>
              </w:rPr>
              <w:t>programa de estudios</w:t>
            </w:r>
            <w:bookmarkEnd w:id="15"/>
            <w:bookmarkEnd w:id="16"/>
            <w:r w:rsidRPr="00B852F1">
              <w:rPr>
                <w:sz w:val="18"/>
                <w:szCs w:val="18"/>
              </w:rPr>
              <w:t xml:space="preserve"> está formado por profesionales calificados que gestionan su desarrollo y fortalecimiento.</w:t>
            </w:r>
          </w:p>
          <w:p w:rsidR="00B852F1" w:rsidRPr="00B852F1" w:rsidRDefault="00B852F1" w:rsidP="0049023B">
            <w:pPr>
              <w:rPr>
                <w:sz w:val="18"/>
                <w:szCs w:val="18"/>
              </w:rPr>
            </w:pPr>
            <w:r w:rsidRPr="00B852F1">
              <w:rPr>
                <w:sz w:val="18"/>
                <w:szCs w:val="18"/>
              </w:rPr>
              <w:t>Asimismo el programa de estudios dispone del personal administrativo para dar soporte a sus actividades.</w:t>
            </w:r>
          </w:p>
        </w:tc>
        <w:tc>
          <w:tcPr>
            <w:tcW w:w="10456" w:type="dxa"/>
            <w:vAlign w:val="center"/>
          </w:tcPr>
          <w:p w:rsidR="00B852F1" w:rsidRPr="00B852F1" w:rsidRDefault="00B852F1" w:rsidP="0049023B">
            <w:pPr>
              <w:ind w:left="11"/>
              <w:rPr>
                <w:sz w:val="18"/>
                <w:szCs w:val="18"/>
              </w:rPr>
            </w:pPr>
            <w:bookmarkStart w:id="17" w:name="OLE_LINK11"/>
            <w:bookmarkStart w:id="18" w:name="OLE_LINK12"/>
            <w:r w:rsidRPr="00B852F1">
              <w:rPr>
                <w:sz w:val="18"/>
                <w:szCs w:val="18"/>
              </w:rPr>
              <w:t xml:space="preserve">El programa de estudios </w:t>
            </w:r>
            <w:bookmarkEnd w:id="17"/>
            <w:bookmarkEnd w:id="18"/>
            <w:r w:rsidRPr="00B852F1">
              <w:rPr>
                <w:sz w:val="18"/>
                <w:szCs w:val="18"/>
              </w:rPr>
              <w:t>gestiona los recursos humanos de acuerdo con los perfiles de puestos y funciones establecidas.</w:t>
            </w:r>
          </w:p>
          <w:p w:rsidR="00B852F1" w:rsidRPr="00B852F1" w:rsidRDefault="00B852F1" w:rsidP="0049023B">
            <w:pPr>
              <w:ind w:left="11"/>
              <w:rPr>
                <w:sz w:val="18"/>
                <w:szCs w:val="18"/>
              </w:rPr>
            </w:pPr>
            <w:r w:rsidRPr="00B852F1">
              <w:rPr>
                <w:sz w:val="18"/>
                <w:szCs w:val="18"/>
              </w:rPr>
              <w:t>El programa de estudios identifica los logros y las necesidades de capacitación a partir de la evaluación de personal.</w:t>
            </w:r>
          </w:p>
          <w:p w:rsidR="00B852F1" w:rsidRPr="00B852F1" w:rsidRDefault="00B852F1" w:rsidP="0049023B">
            <w:pPr>
              <w:ind w:left="11"/>
              <w:rPr>
                <w:sz w:val="18"/>
                <w:szCs w:val="18"/>
              </w:rPr>
            </w:pPr>
            <w:r w:rsidRPr="00B852F1">
              <w:rPr>
                <w:sz w:val="18"/>
                <w:szCs w:val="18"/>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r>
    </w:tbl>
    <w:p w:rsidR="00C04FD6" w:rsidRDefault="00C04FD6"/>
    <w:p w:rsidR="008C0375" w:rsidRDefault="008C0375"/>
    <w:tbl>
      <w:tblPr>
        <w:tblStyle w:val="Tablaconcuadrcula"/>
        <w:tblW w:w="14000" w:type="dxa"/>
        <w:tblLayout w:type="fixed"/>
        <w:tblLook w:val="04A0" w:firstRow="1" w:lastRow="0" w:firstColumn="1" w:lastColumn="0" w:noHBand="0" w:noVBand="1"/>
      </w:tblPr>
      <w:tblGrid>
        <w:gridCol w:w="3544"/>
        <w:gridCol w:w="10456"/>
      </w:tblGrid>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t>DIMENSIÓN 4: RESULTADOS</w:t>
            </w:r>
          </w:p>
        </w:tc>
      </w:tr>
      <w:tr w:rsidR="008C0375" w:rsidRPr="00B852F1" w:rsidTr="00545A78">
        <w:trPr>
          <w:trHeight w:val="310"/>
        </w:trPr>
        <w:tc>
          <w:tcPr>
            <w:tcW w:w="14000" w:type="dxa"/>
            <w:gridSpan w:val="2"/>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t>FACTOR 12: VERIFICACIÓN DEL PERFIL DE EGRESO</w:t>
            </w:r>
          </w:p>
        </w:tc>
      </w:tr>
      <w:tr w:rsidR="008C0375" w:rsidRPr="00B852F1" w:rsidTr="00545A78">
        <w:trPr>
          <w:trHeight w:val="310"/>
        </w:trPr>
        <w:tc>
          <w:tcPr>
            <w:tcW w:w="3544" w:type="dxa"/>
            <w:shd w:val="clear" w:color="auto" w:fill="D9D9D9" w:themeFill="background1" w:themeFillShade="D9"/>
            <w:vAlign w:val="center"/>
          </w:tcPr>
          <w:p w:rsidR="008C0375" w:rsidRPr="00545A78" w:rsidRDefault="006D20F6" w:rsidP="0049023B">
            <w:pPr>
              <w:rPr>
                <w:b/>
                <w:sz w:val="18"/>
                <w:szCs w:val="18"/>
              </w:rPr>
            </w:pPr>
            <w:r>
              <w:rPr>
                <w:b/>
                <w:sz w:val="18"/>
                <w:szCs w:val="18"/>
              </w:rPr>
              <w:t>ESTÁ</w:t>
            </w:r>
            <w:r w:rsidR="008C0375" w:rsidRPr="00545A78">
              <w:rPr>
                <w:b/>
                <w:sz w:val="18"/>
                <w:szCs w:val="18"/>
              </w:rPr>
              <w:t>NDAR</w:t>
            </w:r>
          </w:p>
        </w:tc>
        <w:tc>
          <w:tcPr>
            <w:tcW w:w="10456" w:type="dxa"/>
            <w:shd w:val="clear" w:color="auto" w:fill="D9D9D9" w:themeFill="background1" w:themeFillShade="D9"/>
            <w:vAlign w:val="center"/>
          </w:tcPr>
          <w:p w:rsidR="008C0375" w:rsidRPr="00545A78" w:rsidRDefault="008C0375" w:rsidP="0049023B">
            <w:pPr>
              <w:ind w:left="11"/>
              <w:rPr>
                <w:b/>
                <w:spacing w:val="3"/>
                <w:sz w:val="18"/>
                <w:szCs w:val="18"/>
              </w:rPr>
            </w:pPr>
            <w:r w:rsidRPr="00545A78">
              <w:rPr>
                <w:b/>
                <w:spacing w:val="3"/>
                <w:sz w:val="18"/>
                <w:szCs w:val="18"/>
              </w:rPr>
              <w:t>CRITERIOS</w:t>
            </w:r>
          </w:p>
        </w:tc>
      </w:tr>
      <w:tr w:rsidR="00B852F1" w:rsidRPr="00B852F1" w:rsidTr="00B852F1">
        <w:trPr>
          <w:cantSplit/>
          <w:trHeight w:val="1551"/>
        </w:trPr>
        <w:tc>
          <w:tcPr>
            <w:tcW w:w="3544" w:type="dxa"/>
            <w:vAlign w:val="center"/>
          </w:tcPr>
          <w:p w:rsidR="00B852F1" w:rsidRPr="00B852F1" w:rsidRDefault="00B852F1" w:rsidP="0049023B">
            <w:pPr>
              <w:rPr>
                <w:b/>
                <w:sz w:val="18"/>
                <w:szCs w:val="18"/>
              </w:rPr>
            </w:pPr>
            <w:r w:rsidRPr="00B852F1">
              <w:rPr>
                <w:b/>
                <w:sz w:val="18"/>
                <w:szCs w:val="18"/>
              </w:rPr>
              <w:t>33 Logro de competencias</w:t>
            </w:r>
          </w:p>
          <w:p w:rsidR="00B852F1" w:rsidRPr="00B852F1" w:rsidRDefault="00B852F1" w:rsidP="0049023B">
            <w:pPr>
              <w:rPr>
                <w:sz w:val="18"/>
                <w:szCs w:val="18"/>
              </w:rPr>
            </w:pPr>
            <w:r w:rsidRPr="00B852F1">
              <w:rPr>
                <w:sz w:val="18"/>
                <w:szCs w:val="18"/>
              </w:rPr>
              <w:t>El programa de estudios utiliza mecanismos para evaluar que los egresados cuentan con las competencias definidas en el perfil de egreso.</w:t>
            </w:r>
          </w:p>
        </w:tc>
        <w:tc>
          <w:tcPr>
            <w:tcW w:w="10456" w:type="dxa"/>
            <w:vAlign w:val="center"/>
          </w:tcPr>
          <w:p w:rsidR="00B852F1" w:rsidRPr="00B852F1" w:rsidRDefault="00B852F1" w:rsidP="0049023B">
            <w:pPr>
              <w:ind w:left="11"/>
              <w:rPr>
                <w:sz w:val="18"/>
                <w:szCs w:val="18"/>
              </w:rPr>
            </w:pPr>
            <w:r w:rsidRPr="00B852F1">
              <w:rPr>
                <w:sz w:val="18"/>
                <w:szCs w:val="18"/>
              </w:rPr>
              <w:t>El avance en el logro de las competencias se evalúa de forma directa a lo largo de la formación de los estudiantes.</w:t>
            </w:r>
          </w:p>
          <w:p w:rsidR="00B852F1" w:rsidRPr="00B852F1" w:rsidRDefault="00B852F1" w:rsidP="0049023B">
            <w:pPr>
              <w:ind w:left="11"/>
              <w:rPr>
                <w:sz w:val="18"/>
                <w:szCs w:val="18"/>
              </w:rPr>
            </w:pPr>
            <w:r w:rsidRPr="00B852F1">
              <w:rPr>
                <w:sz w:val="18"/>
                <w:szCs w:val="18"/>
              </w:rPr>
              <w:t>El programa de estudios define y aplica mecanismos de evaluación del logro de las competencias definidas en el perfil de egreso.</w:t>
            </w:r>
          </w:p>
        </w:tc>
      </w:tr>
      <w:tr w:rsidR="00B852F1" w:rsidRPr="00B852F1" w:rsidTr="0049023B">
        <w:trPr>
          <w:cantSplit/>
          <w:trHeight w:val="2001"/>
        </w:trPr>
        <w:tc>
          <w:tcPr>
            <w:tcW w:w="3544" w:type="dxa"/>
            <w:vAlign w:val="center"/>
          </w:tcPr>
          <w:p w:rsidR="00B852F1" w:rsidRPr="00B852F1" w:rsidRDefault="00B852F1" w:rsidP="0049023B">
            <w:pPr>
              <w:rPr>
                <w:b/>
                <w:sz w:val="18"/>
                <w:szCs w:val="18"/>
              </w:rPr>
            </w:pPr>
            <w:r w:rsidRPr="00B852F1">
              <w:rPr>
                <w:b/>
                <w:sz w:val="18"/>
                <w:szCs w:val="18"/>
              </w:rPr>
              <w:t>34 Seguimiento a egresados y objetivos educacionales</w:t>
            </w:r>
          </w:p>
          <w:p w:rsidR="00B852F1" w:rsidRPr="00B852F1" w:rsidRDefault="00B852F1" w:rsidP="0049023B">
            <w:pPr>
              <w:rPr>
                <w:sz w:val="18"/>
                <w:szCs w:val="18"/>
              </w:rPr>
            </w:pPr>
            <w:r w:rsidRPr="00B852F1">
              <w:rPr>
                <w:sz w:val="18"/>
                <w:szCs w:val="18"/>
              </w:rPr>
              <w:t>El programa de estudios mantiene un registro actualizado de sus egresados y establece un vínculo permanente con ellos monitoreando su inserción laboral y el logro de los objetivos educacionales.</w:t>
            </w:r>
          </w:p>
        </w:tc>
        <w:tc>
          <w:tcPr>
            <w:tcW w:w="10456" w:type="dxa"/>
            <w:vAlign w:val="center"/>
          </w:tcPr>
          <w:p w:rsidR="00B852F1" w:rsidRPr="00B852F1" w:rsidRDefault="00B852F1" w:rsidP="0049023B">
            <w:pPr>
              <w:ind w:left="11"/>
              <w:rPr>
                <w:sz w:val="18"/>
                <w:szCs w:val="18"/>
              </w:rPr>
            </w:pPr>
            <w:r w:rsidRPr="00B852F1">
              <w:rPr>
                <w:sz w:val="18"/>
                <w:szCs w:val="18"/>
              </w:rPr>
              <w:t>El monitoreo de la inserción laboral debe considerar y mostrar información cuantitativa y cualitativa en relación a empleabilidad del país.</w:t>
            </w:r>
          </w:p>
          <w:p w:rsidR="00B852F1" w:rsidRPr="00B852F1" w:rsidRDefault="00B852F1" w:rsidP="0049023B">
            <w:pPr>
              <w:ind w:left="11"/>
              <w:rPr>
                <w:sz w:val="18"/>
                <w:szCs w:val="18"/>
              </w:rPr>
            </w:pPr>
            <w:r w:rsidRPr="00B852F1">
              <w:rPr>
                <w:sz w:val="18"/>
                <w:szCs w:val="18"/>
              </w:rPr>
              <w:t>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p w:rsidR="00B852F1" w:rsidRPr="00B852F1" w:rsidRDefault="00B852F1" w:rsidP="0049023B">
            <w:pPr>
              <w:ind w:left="11"/>
              <w:rPr>
                <w:sz w:val="18"/>
                <w:szCs w:val="18"/>
              </w:rPr>
            </w:pPr>
            <w:r w:rsidRPr="00B852F1">
              <w:rPr>
                <w:sz w:val="18"/>
                <w:szCs w:val="18"/>
              </w:rPr>
              <w:t>Los hallazgos del seguimiento a egresados orientan al programa de estudios para realizar la revisión y actualización del perfil de egreso, así como de los objetivos educacionales.</w:t>
            </w:r>
          </w:p>
        </w:tc>
      </w:tr>
    </w:tbl>
    <w:p w:rsidR="00B852F1" w:rsidRPr="00F94F4A" w:rsidRDefault="00B852F1" w:rsidP="00F94F4A">
      <w:pPr>
        <w:spacing w:after="0" w:line="240" w:lineRule="auto"/>
        <w:rPr>
          <w:sz w:val="20"/>
        </w:rPr>
      </w:pPr>
    </w:p>
    <w:sectPr w:rsidR="00B852F1" w:rsidRPr="00F94F4A" w:rsidSect="00C04FD6">
      <w:pgSz w:w="16839" w:h="11907" w:orient="landscape"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F1"/>
    <w:rsid w:val="0049023B"/>
    <w:rsid w:val="004F7E11"/>
    <w:rsid w:val="00545A78"/>
    <w:rsid w:val="006D20F6"/>
    <w:rsid w:val="00812CB8"/>
    <w:rsid w:val="008C0375"/>
    <w:rsid w:val="008E5F6D"/>
    <w:rsid w:val="009B53AA"/>
    <w:rsid w:val="00AA26A1"/>
    <w:rsid w:val="00AB3612"/>
    <w:rsid w:val="00B77546"/>
    <w:rsid w:val="00B852F1"/>
    <w:rsid w:val="00C04FD6"/>
    <w:rsid w:val="00DD1E79"/>
    <w:rsid w:val="00E766B6"/>
    <w:rsid w:val="00F94F4A"/>
    <w:rsid w:val="00FF66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85EBB-2EE1-424B-B79E-F385D3AF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F1"/>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852F1"/>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59"/>
    <w:rsid w:val="00B852F1"/>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4008</Words>
  <Characters>22046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Docente</cp:lastModifiedBy>
  <cp:revision>2</cp:revision>
  <dcterms:created xsi:type="dcterms:W3CDTF">2018-10-03T19:37:00Z</dcterms:created>
  <dcterms:modified xsi:type="dcterms:W3CDTF">2018-10-03T19:37:00Z</dcterms:modified>
</cp:coreProperties>
</file>