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38EA9" w14:textId="77777777" w:rsidR="00C04DC5" w:rsidRPr="00C04DC5" w:rsidRDefault="00C04DC5" w:rsidP="00303606">
      <w:pPr>
        <w:jc w:val="center"/>
        <w:rPr>
          <w:b/>
          <w:u w:val="single"/>
        </w:rPr>
      </w:pPr>
    </w:p>
    <w:p w14:paraId="02395134" w14:textId="77777777" w:rsidR="00B064FE" w:rsidRDefault="00303606" w:rsidP="00303606">
      <w:pPr>
        <w:jc w:val="center"/>
        <w:rPr>
          <w:b/>
        </w:rPr>
      </w:pPr>
      <w:r w:rsidRPr="00674E1A">
        <w:rPr>
          <w:b/>
        </w:rPr>
        <w:t xml:space="preserve">MATRIZ DE EVALUACIÓN PARA LA ACREDITACIÓN DEL </w:t>
      </w:r>
    </w:p>
    <w:p w14:paraId="05D4B9F2" w14:textId="60CFD64F" w:rsidR="00AA1F56" w:rsidRDefault="00B064FE" w:rsidP="00303606">
      <w:pPr>
        <w:jc w:val="center"/>
        <w:rPr>
          <w:b/>
        </w:rPr>
      </w:pPr>
      <w:r>
        <w:rPr>
          <w:b/>
        </w:rPr>
        <w:t>PROGRAMA DE MAESTRÍA</w:t>
      </w:r>
    </w:p>
    <w:p w14:paraId="4CEE3681" w14:textId="287A9881" w:rsidR="00C04DC5" w:rsidRPr="00674E1A" w:rsidRDefault="00C04DC5" w:rsidP="00303606">
      <w:pPr>
        <w:jc w:val="center"/>
        <w:rPr>
          <w:b/>
        </w:rPr>
      </w:pPr>
    </w:p>
    <w:p w14:paraId="69ADD88A" w14:textId="77777777" w:rsidR="00303606" w:rsidRPr="00674E1A" w:rsidRDefault="00303606" w:rsidP="00303606">
      <w:pPr>
        <w:jc w:val="center"/>
        <w:rPr>
          <w:b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04"/>
        <w:gridCol w:w="1997"/>
        <w:gridCol w:w="5899"/>
      </w:tblGrid>
      <w:tr w:rsidR="00674E1A" w:rsidRPr="00674E1A" w14:paraId="3C59C61A" w14:textId="4401ABC5" w:rsidTr="00674E1A">
        <w:tc>
          <w:tcPr>
            <w:tcW w:w="604" w:type="dxa"/>
            <w:vAlign w:val="center"/>
          </w:tcPr>
          <w:p w14:paraId="4D5912A1" w14:textId="2DC7AEBD" w:rsidR="00674E1A" w:rsidRPr="00674E1A" w:rsidRDefault="00674E1A" w:rsidP="00303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b/>
                <w:sz w:val="24"/>
                <w:szCs w:val="24"/>
              </w:rPr>
              <w:t>N°</w:t>
            </w:r>
          </w:p>
        </w:tc>
        <w:tc>
          <w:tcPr>
            <w:tcW w:w="1997" w:type="dxa"/>
            <w:vAlign w:val="center"/>
          </w:tcPr>
          <w:p w14:paraId="6D2C84ED" w14:textId="77777777" w:rsidR="00674E1A" w:rsidRPr="00674E1A" w:rsidRDefault="00674E1A" w:rsidP="00303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b/>
                <w:sz w:val="24"/>
                <w:szCs w:val="24"/>
              </w:rPr>
              <w:t>ESTANDAR</w:t>
            </w:r>
          </w:p>
        </w:tc>
        <w:tc>
          <w:tcPr>
            <w:tcW w:w="5899" w:type="dxa"/>
            <w:vAlign w:val="center"/>
          </w:tcPr>
          <w:p w14:paraId="5FF45B27" w14:textId="77777777" w:rsidR="00674E1A" w:rsidRPr="00674E1A" w:rsidRDefault="00674E1A" w:rsidP="00303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b/>
                <w:sz w:val="24"/>
                <w:szCs w:val="24"/>
              </w:rPr>
              <w:t>INDICADORES</w:t>
            </w:r>
          </w:p>
        </w:tc>
      </w:tr>
      <w:tr w:rsidR="00674E1A" w:rsidRPr="00674E1A" w14:paraId="12B6E17F" w14:textId="795CEB1F" w:rsidTr="00674E1A">
        <w:tc>
          <w:tcPr>
            <w:tcW w:w="604" w:type="dxa"/>
            <w:vAlign w:val="center"/>
          </w:tcPr>
          <w:p w14:paraId="5B11B29A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  <w:vAlign w:val="center"/>
          </w:tcPr>
          <w:p w14:paraId="50FDB202" w14:textId="3CA02071" w:rsidR="00674E1A" w:rsidRPr="00674E1A" w:rsidRDefault="00674E1A" w:rsidP="00A47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Propósitos articulados</w:t>
            </w:r>
          </w:p>
        </w:tc>
        <w:tc>
          <w:tcPr>
            <w:tcW w:w="5899" w:type="dxa"/>
            <w:vAlign w:val="center"/>
          </w:tcPr>
          <w:p w14:paraId="2FA2DE6E" w14:textId="257FF983" w:rsidR="00674E1A" w:rsidRPr="00674E1A" w:rsidRDefault="00674E1A" w:rsidP="00221949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Visión y Misión del Programa elaborado participativamente.</w:t>
            </w:r>
          </w:p>
          <w:p w14:paraId="7803738C" w14:textId="14C817EA" w:rsidR="00674E1A" w:rsidRPr="00674E1A" w:rsidRDefault="00674E1A" w:rsidP="00221949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Visión y Misión vinculada a los lineamientos de la U.</w:t>
            </w:r>
          </w:p>
          <w:p w14:paraId="4611434B" w14:textId="20B89B32" w:rsidR="00674E1A" w:rsidRPr="00674E1A" w:rsidRDefault="00674E1A" w:rsidP="008527C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Difusión facilita el conocimiento de la Visión y Misión del Programa.</w:t>
            </w:r>
          </w:p>
          <w:p w14:paraId="163BE46D" w14:textId="250F75F2" w:rsidR="00674E1A" w:rsidRPr="00674E1A" w:rsidRDefault="00674E1A" w:rsidP="008527C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Política de calidad e internacionalización</w:t>
            </w:r>
          </w:p>
        </w:tc>
      </w:tr>
      <w:tr w:rsidR="00674E1A" w:rsidRPr="00674E1A" w14:paraId="6FFB1807" w14:textId="47C9975B" w:rsidTr="00674E1A">
        <w:tc>
          <w:tcPr>
            <w:tcW w:w="604" w:type="dxa"/>
            <w:vAlign w:val="center"/>
          </w:tcPr>
          <w:p w14:paraId="0CF58BF3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  <w:vAlign w:val="center"/>
          </w:tcPr>
          <w:p w14:paraId="43068F57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Participación de los grupos de interés</w:t>
            </w:r>
          </w:p>
        </w:tc>
        <w:tc>
          <w:tcPr>
            <w:tcW w:w="5899" w:type="dxa"/>
            <w:vAlign w:val="center"/>
          </w:tcPr>
          <w:p w14:paraId="6DB5E0EF" w14:textId="3FBD90E1" w:rsidR="00674E1A" w:rsidRPr="00674E1A" w:rsidRDefault="00674E1A" w:rsidP="009A543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Diagnóstico del Grupo de Interés (participación de los estudiantes, docentes y administrativos).</w:t>
            </w:r>
          </w:p>
          <w:p w14:paraId="758312FA" w14:textId="3BAE67FD" w:rsidR="00674E1A" w:rsidRPr="00674E1A" w:rsidRDefault="00674E1A" w:rsidP="009A543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Participación del Grupo de Interés en eventos académicos.</w:t>
            </w:r>
          </w:p>
          <w:p w14:paraId="407BFF3A" w14:textId="2BEA91B9" w:rsidR="00674E1A" w:rsidRPr="00674E1A" w:rsidRDefault="00674E1A" w:rsidP="001E2EC7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 xml:space="preserve">Difusión periódica de actividades en que participa el Grupo de Interés. </w:t>
            </w:r>
          </w:p>
        </w:tc>
        <w:bookmarkStart w:id="0" w:name="_GoBack"/>
        <w:bookmarkEnd w:id="0"/>
      </w:tr>
    </w:tbl>
    <w:p w14:paraId="1C90C0D2" w14:textId="77777777" w:rsidR="000D28EC" w:rsidRPr="00674E1A" w:rsidRDefault="000D28EC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99"/>
        <w:gridCol w:w="2031"/>
        <w:gridCol w:w="5870"/>
      </w:tblGrid>
      <w:tr w:rsidR="00674E1A" w:rsidRPr="00674E1A" w14:paraId="4DEEE170" w14:textId="3DEA595D" w:rsidTr="00674E1A">
        <w:tc>
          <w:tcPr>
            <w:tcW w:w="599" w:type="dxa"/>
            <w:vAlign w:val="center"/>
          </w:tcPr>
          <w:p w14:paraId="0ED5BB15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vAlign w:val="center"/>
          </w:tcPr>
          <w:p w14:paraId="3876D5E4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Revisión periódica y participativa de las políticas y objetivos</w:t>
            </w:r>
          </w:p>
        </w:tc>
        <w:tc>
          <w:tcPr>
            <w:tcW w:w="5870" w:type="dxa"/>
            <w:vAlign w:val="center"/>
          </w:tcPr>
          <w:p w14:paraId="7583E16C" w14:textId="0AC5B649" w:rsidR="00674E1A" w:rsidRPr="00674E1A" w:rsidRDefault="00674E1A" w:rsidP="00044D5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Políticas y objetivos del Programa expresan estándares internacionales de calidad y pertinencia.</w:t>
            </w:r>
          </w:p>
          <w:p w14:paraId="61C21226" w14:textId="0D2051B0" w:rsidR="00674E1A" w:rsidRPr="00674E1A" w:rsidRDefault="00674E1A" w:rsidP="00044D5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Grupo de Interés conoce las políticas y objetivos de posgrado.</w:t>
            </w:r>
          </w:p>
          <w:p w14:paraId="7294B4F4" w14:textId="6B2E13FF" w:rsidR="00674E1A" w:rsidRPr="00674E1A" w:rsidRDefault="00674E1A" w:rsidP="00044D5A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 xml:space="preserve"> La página oficial de la FLCH informa periódicamente resultados de la gestión del Programa (Numero de tesista, profesores invitados, número de tesis con defensa pública, tasa de logros).</w:t>
            </w:r>
          </w:p>
        </w:tc>
      </w:tr>
      <w:tr w:rsidR="00674E1A" w:rsidRPr="00674E1A" w14:paraId="77333678" w14:textId="7536F41F" w:rsidTr="00674E1A">
        <w:tc>
          <w:tcPr>
            <w:tcW w:w="599" w:type="dxa"/>
            <w:vAlign w:val="center"/>
          </w:tcPr>
          <w:p w14:paraId="604B55A2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vAlign w:val="center"/>
          </w:tcPr>
          <w:p w14:paraId="452120C9" w14:textId="0E3D6AC0" w:rsidR="00674E1A" w:rsidRPr="00674E1A" w:rsidRDefault="00674E1A" w:rsidP="00194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Sostenibilidad</w:t>
            </w:r>
          </w:p>
        </w:tc>
        <w:tc>
          <w:tcPr>
            <w:tcW w:w="5870" w:type="dxa"/>
            <w:vAlign w:val="center"/>
          </w:tcPr>
          <w:p w14:paraId="2633F3B5" w14:textId="77777777" w:rsidR="00674E1A" w:rsidRPr="00674E1A" w:rsidRDefault="00674E1A" w:rsidP="006A2642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 xml:space="preserve">UPG, como parte de la política de la facultad, garantiza los espacios y tecnologías adecuadas para el posgrado. </w:t>
            </w:r>
          </w:p>
          <w:p w14:paraId="5B36BA52" w14:textId="5EE685B2" w:rsidR="00674E1A" w:rsidRPr="00674E1A" w:rsidRDefault="00674E1A" w:rsidP="006A2642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Docencia calificada ejerce la enseñanza en el posgrado FLCH.</w:t>
            </w:r>
          </w:p>
          <w:p w14:paraId="17167A37" w14:textId="2D7337CD" w:rsidR="00674E1A" w:rsidRPr="00674E1A" w:rsidRDefault="00674E1A" w:rsidP="006A2642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Nú</w:t>
            </w:r>
            <w:r w:rsidR="00AE1CF3">
              <w:rPr>
                <w:rFonts w:ascii="Times New Roman" w:hAnsi="Times New Roman" w:cs="Times New Roman"/>
                <w:sz w:val="24"/>
                <w:szCs w:val="24"/>
              </w:rPr>
              <w:t>mero de estudiantes por programa doctoral</w:t>
            </w: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D3D01F" w14:textId="653E036E" w:rsidR="00674E1A" w:rsidRPr="00674E1A" w:rsidRDefault="00674E1A" w:rsidP="006A2642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Tasas competitivas para el mercado.</w:t>
            </w:r>
          </w:p>
          <w:p w14:paraId="22F39F4E" w14:textId="6E7FC982" w:rsidR="00674E1A" w:rsidRPr="00674E1A" w:rsidRDefault="00674E1A" w:rsidP="006A2642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Informe anual de la gestión económica. (</w:t>
            </w:r>
            <w:r w:rsidRPr="00674E1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ES"/>
              </w:rPr>
              <w:t>Informe de financiamiento de las actividades regulares; Presupuesto anual)</w:t>
            </w:r>
          </w:p>
        </w:tc>
      </w:tr>
      <w:tr w:rsidR="00674E1A" w:rsidRPr="00674E1A" w14:paraId="1BD30B84" w14:textId="34DC3127" w:rsidTr="00674E1A">
        <w:tc>
          <w:tcPr>
            <w:tcW w:w="599" w:type="dxa"/>
            <w:vAlign w:val="center"/>
          </w:tcPr>
          <w:p w14:paraId="02BD9036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1" w:type="dxa"/>
            <w:vAlign w:val="center"/>
          </w:tcPr>
          <w:p w14:paraId="3D520969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Pertinencia del perfil del egresado</w:t>
            </w:r>
          </w:p>
        </w:tc>
        <w:tc>
          <w:tcPr>
            <w:tcW w:w="5870" w:type="dxa"/>
            <w:vMerge w:val="restart"/>
            <w:vAlign w:val="center"/>
          </w:tcPr>
          <w:p w14:paraId="0F3FD7EB" w14:textId="22873472" w:rsidR="00674E1A" w:rsidRPr="00674E1A" w:rsidRDefault="00674E1A" w:rsidP="001862DE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Perfil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</w:t>
            </w:r>
            <w:r w:rsidR="00AE1CF3">
              <w:rPr>
                <w:rFonts w:ascii="Times New Roman" w:hAnsi="Times New Roman" w:cs="Times New Roman"/>
                <w:sz w:val="24"/>
                <w:szCs w:val="24"/>
              </w:rPr>
              <w:t xml:space="preserve"> egresado actualizados cada tres</w:t>
            </w: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 xml:space="preserve"> años (competencias específicas).</w:t>
            </w:r>
          </w:p>
          <w:p w14:paraId="2CE415FB" w14:textId="77777777" w:rsidR="00674E1A" w:rsidRPr="00674E1A" w:rsidRDefault="00674E1A" w:rsidP="004F00D7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Seguimiento de egresados (desempeño laboral).</w:t>
            </w:r>
          </w:p>
          <w:p w14:paraId="1DA2D462" w14:textId="77777777" w:rsidR="00674E1A" w:rsidRPr="00674E1A" w:rsidRDefault="00674E1A" w:rsidP="004F00D7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ES"/>
              </w:rPr>
              <w:t>Currículo del programa.</w:t>
            </w:r>
          </w:p>
          <w:p w14:paraId="1F4B0387" w14:textId="0ABA6B21" w:rsidR="00674E1A" w:rsidRPr="00674E1A" w:rsidRDefault="00674E1A" w:rsidP="004F00D7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ES"/>
              </w:rPr>
              <w:t>Informe de jornadas curriculares</w:t>
            </w:r>
          </w:p>
        </w:tc>
      </w:tr>
      <w:tr w:rsidR="00674E1A" w:rsidRPr="00674E1A" w14:paraId="3C37A0CD" w14:textId="544284B4" w:rsidTr="00674E1A">
        <w:tc>
          <w:tcPr>
            <w:tcW w:w="599" w:type="dxa"/>
            <w:vAlign w:val="center"/>
          </w:tcPr>
          <w:p w14:paraId="0A6D86A5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1" w:type="dxa"/>
            <w:vAlign w:val="center"/>
          </w:tcPr>
          <w:p w14:paraId="26D32A8E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Revisión del perfil de egreso</w:t>
            </w:r>
          </w:p>
        </w:tc>
        <w:tc>
          <w:tcPr>
            <w:tcW w:w="5870" w:type="dxa"/>
            <w:vMerge/>
            <w:vAlign w:val="center"/>
          </w:tcPr>
          <w:p w14:paraId="0E144F6C" w14:textId="77777777" w:rsidR="00674E1A" w:rsidRPr="00674E1A" w:rsidRDefault="00674E1A" w:rsidP="001862DE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6DFF03" w14:textId="77777777" w:rsidR="009760D8" w:rsidRDefault="009760D8"/>
    <w:p w14:paraId="1FC6E40B" w14:textId="77777777" w:rsidR="005D044F" w:rsidRDefault="005D044F"/>
    <w:p w14:paraId="2C2748F9" w14:textId="77777777" w:rsidR="005D044F" w:rsidRDefault="005D044F"/>
    <w:p w14:paraId="7A27542B" w14:textId="77777777" w:rsidR="005D044F" w:rsidRPr="00674E1A" w:rsidRDefault="005D044F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01"/>
        <w:gridCol w:w="2013"/>
        <w:gridCol w:w="5886"/>
      </w:tblGrid>
      <w:tr w:rsidR="00674E1A" w:rsidRPr="00674E1A" w14:paraId="1DAE44E6" w14:textId="235E9F28" w:rsidTr="00674E1A">
        <w:tc>
          <w:tcPr>
            <w:tcW w:w="601" w:type="dxa"/>
            <w:vAlign w:val="center"/>
          </w:tcPr>
          <w:p w14:paraId="3D20A5A6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3" w:type="dxa"/>
            <w:vAlign w:val="center"/>
          </w:tcPr>
          <w:p w14:paraId="287FAE98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Sistema de gestión de calidad</w:t>
            </w:r>
          </w:p>
        </w:tc>
        <w:tc>
          <w:tcPr>
            <w:tcW w:w="5886" w:type="dxa"/>
            <w:vAlign w:val="center"/>
          </w:tcPr>
          <w:p w14:paraId="4006B80C" w14:textId="759DA157" w:rsidR="00674E1A" w:rsidRPr="00674E1A" w:rsidRDefault="00674E1A" w:rsidP="00A2674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Sistema de Gestión de Calidad opera y contribuye al cumplimiento de los estándares e indicadores, reconociendo al conjunto de estos como un sistema de calidad.</w:t>
            </w:r>
          </w:p>
          <w:p w14:paraId="3B43871C" w14:textId="3474FF4C" w:rsidR="00674E1A" w:rsidRPr="00674E1A" w:rsidRDefault="00674E1A" w:rsidP="00A2674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Evaluación de proceso del Sistema</w:t>
            </w:r>
            <w:r w:rsidR="00AE1CF3">
              <w:rPr>
                <w:rFonts w:ascii="Times New Roman" w:hAnsi="Times New Roman" w:cs="Times New Roman"/>
                <w:sz w:val="24"/>
                <w:szCs w:val="24"/>
              </w:rPr>
              <w:t xml:space="preserve"> de Gestión de Calidad (auditorí</w:t>
            </w: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a interna).</w:t>
            </w:r>
          </w:p>
          <w:p w14:paraId="4559B62A" w14:textId="02A002F9" w:rsidR="00674E1A" w:rsidRPr="00674E1A" w:rsidRDefault="00674E1A" w:rsidP="00674E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E1A" w:rsidRPr="00674E1A" w14:paraId="26E89B9D" w14:textId="7C4FF899" w:rsidTr="00674E1A">
        <w:tc>
          <w:tcPr>
            <w:tcW w:w="601" w:type="dxa"/>
            <w:vAlign w:val="center"/>
          </w:tcPr>
          <w:p w14:paraId="4195E4A6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3" w:type="dxa"/>
            <w:vAlign w:val="center"/>
          </w:tcPr>
          <w:p w14:paraId="2E719DE1" w14:textId="77777777" w:rsidR="00674E1A" w:rsidRPr="00674E1A" w:rsidRDefault="00674E1A" w:rsidP="0008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Planes de mejora</w:t>
            </w:r>
          </w:p>
        </w:tc>
        <w:tc>
          <w:tcPr>
            <w:tcW w:w="5886" w:type="dxa"/>
            <w:vAlign w:val="center"/>
          </w:tcPr>
          <w:p w14:paraId="1A19E06F" w14:textId="77777777" w:rsidR="00674E1A" w:rsidRPr="00674E1A" w:rsidRDefault="00674E1A" w:rsidP="008D696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Jornadas de autoevaluación participativa propone Plan de Mejora del Programa.</w:t>
            </w:r>
          </w:p>
          <w:p w14:paraId="4594F628" w14:textId="4E7A45EA" w:rsidR="00674E1A" w:rsidRPr="00674E1A" w:rsidRDefault="00674E1A" w:rsidP="008D696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 xml:space="preserve">Programa implementa, monitorea y evalúa el Plan de Mejora. </w:t>
            </w:r>
          </w:p>
          <w:p w14:paraId="302F2F73" w14:textId="4FB09D72" w:rsidR="00674E1A" w:rsidRPr="00674E1A" w:rsidRDefault="00674E1A" w:rsidP="008D696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Programas se vinculan con la producción de conocimientos, la responsabilidad social, las necesidades del mercado local e internacional.</w:t>
            </w:r>
          </w:p>
          <w:p w14:paraId="1D3C0B19" w14:textId="77777777" w:rsidR="00674E1A" w:rsidRPr="00674E1A" w:rsidRDefault="00674E1A" w:rsidP="008D696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Cobertura, nacional e internacional.</w:t>
            </w:r>
          </w:p>
          <w:p w14:paraId="1468F01B" w14:textId="77777777" w:rsidR="00674E1A" w:rsidRPr="00674E1A" w:rsidRDefault="00674E1A" w:rsidP="008D696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Competitividad del programa (creación de valor).</w:t>
            </w:r>
          </w:p>
          <w:p w14:paraId="7A4AE964" w14:textId="18CFEF36" w:rsidR="00674E1A" w:rsidRPr="00674E1A" w:rsidRDefault="00674E1A" w:rsidP="008D696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ES"/>
              </w:rPr>
              <w:t>Talleres de autoevaluación</w:t>
            </w:r>
          </w:p>
        </w:tc>
      </w:tr>
      <w:tr w:rsidR="00674E1A" w:rsidRPr="00674E1A" w14:paraId="343ABA4E" w14:textId="77E91F2E" w:rsidTr="00674E1A">
        <w:tc>
          <w:tcPr>
            <w:tcW w:w="601" w:type="dxa"/>
            <w:vAlign w:val="center"/>
          </w:tcPr>
          <w:p w14:paraId="44A69A4B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3" w:type="dxa"/>
            <w:vAlign w:val="center"/>
          </w:tcPr>
          <w:p w14:paraId="467A1B4B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Currículo</w:t>
            </w:r>
          </w:p>
        </w:tc>
        <w:tc>
          <w:tcPr>
            <w:tcW w:w="5886" w:type="dxa"/>
            <w:vAlign w:val="center"/>
          </w:tcPr>
          <w:p w14:paraId="5575E33D" w14:textId="35A76462" w:rsidR="00674E1A" w:rsidRPr="00674E1A" w:rsidRDefault="00674E1A" w:rsidP="00BA5576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s-ES"/>
              </w:rPr>
              <w:t xml:space="preserve">Jornada de evaluación curricular </w:t>
            </w: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del Programa se revisa cada tres años. Revisa y propone mejoras en:</w:t>
            </w:r>
          </w:p>
          <w:p w14:paraId="1C526BCD" w14:textId="77777777" w:rsidR="00674E1A" w:rsidRPr="00674E1A" w:rsidRDefault="00674E1A" w:rsidP="0027190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Formación disciplinar e interdisciplinar.</w:t>
            </w:r>
          </w:p>
          <w:p w14:paraId="4CC9DD32" w14:textId="77777777" w:rsidR="00674E1A" w:rsidRPr="00674E1A" w:rsidRDefault="00674E1A" w:rsidP="0027190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Uniformización del formato de sílabo.</w:t>
            </w:r>
          </w:p>
          <w:p w14:paraId="269B7095" w14:textId="7C02D9CC" w:rsidR="00674E1A" w:rsidRPr="00674E1A" w:rsidRDefault="00674E1A" w:rsidP="0027190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 xml:space="preserve">Seminarios de Tesis encaminados a la investigación de tesis. </w:t>
            </w:r>
          </w:p>
        </w:tc>
      </w:tr>
      <w:tr w:rsidR="00674E1A" w:rsidRPr="00674E1A" w14:paraId="1BA1DA87" w14:textId="4459D9EE" w:rsidTr="00674E1A">
        <w:tc>
          <w:tcPr>
            <w:tcW w:w="601" w:type="dxa"/>
            <w:vAlign w:val="center"/>
          </w:tcPr>
          <w:p w14:paraId="4C0A0253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3" w:type="dxa"/>
            <w:vAlign w:val="center"/>
          </w:tcPr>
          <w:p w14:paraId="370808A3" w14:textId="77777777" w:rsidR="00674E1A" w:rsidRPr="00674E1A" w:rsidRDefault="00674E1A" w:rsidP="0030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Características del plan de estudio</w:t>
            </w:r>
          </w:p>
        </w:tc>
        <w:tc>
          <w:tcPr>
            <w:tcW w:w="5886" w:type="dxa"/>
            <w:vAlign w:val="center"/>
          </w:tcPr>
          <w:p w14:paraId="526BC9FA" w14:textId="15382F56" w:rsidR="00674E1A" w:rsidRPr="00674E1A" w:rsidRDefault="00674E1A" w:rsidP="002812B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Plan de estudio incide en:</w:t>
            </w:r>
          </w:p>
          <w:p w14:paraId="584FC26B" w14:textId="441D2E15" w:rsidR="00674E1A" w:rsidRPr="00674E1A" w:rsidRDefault="00674E1A" w:rsidP="00E202B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Disciplinaridad</w:t>
            </w:r>
            <w:proofErr w:type="spellEnd"/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, flexibilidad e interdisciplinaridad.</w:t>
            </w:r>
          </w:p>
          <w:p w14:paraId="64C5C6CD" w14:textId="1D35D50F" w:rsidR="00674E1A" w:rsidRPr="00674E1A" w:rsidRDefault="00674E1A" w:rsidP="00E202B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Investigación de Tesis</w:t>
            </w:r>
          </w:p>
          <w:p w14:paraId="4A4030ED" w14:textId="7AEF5676" w:rsidR="00674E1A" w:rsidRPr="00674E1A" w:rsidRDefault="00674E1A" w:rsidP="00E202BB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 xml:space="preserve">Programación de los cursos semestrales. </w:t>
            </w:r>
          </w:p>
        </w:tc>
      </w:tr>
    </w:tbl>
    <w:p w14:paraId="5870FF93" w14:textId="364484A3" w:rsidR="009760D8" w:rsidRPr="00674E1A" w:rsidRDefault="009760D8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06"/>
        <w:gridCol w:w="2035"/>
        <w:gridCol w:w="5859"/>
      </w:tblGrid>
      <w:tr w:rsidR="00674E1A" w:rsidRPr="00674E1A" w14:paraId="59441E80" w14:textId="15F6D1D0" w:rsidTr="00674E1A">
        <w:tc>
          <w:tcPr>
            <w:tcW w:w="606" w:type="dxa"/>
            <w:vAlign w:val="center"/>
          </w:tcPr>
          <w:p w14:paraId="2B492C22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5" w:type="dxa"/>
            <w:vAlign w:val="center"/>
          </w:tcPr>
          <w:p w14:paraId="312EEBF2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Enfoque por competencias</w:t>
            </w:r>
          </w:p>
        </w:tc>
        <w:tc>
          <w:tcPr>
            <w:tcW w:w="5859" w:type="dxa"/>
            <w:vAlign w:val="center"/>
          </w:tcPr>
          <w:p w14:paraId="6E837508" w14:textId="77777777" w:rsidR="00674E1A" w:rsidRPr="00674E1A" w:rsidRDefault="00674E1A" w:rsidP="00500CD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Formación y desarrollo en la investigación.</w:t>
            </w:r>
          </w:p>
          <w:p w14:paraId="442DB36F" w14:textId="77777777" w:rsidR="00674E1A" w:rsidRPr="00674E1A" w:rsidRDefault="00674E1A" w:rsidP="00500CD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Transversalización de la diversidad cultural e interculturalidad.</w:t>
            </w:r>
          </w:p>
          <w:p w14:paraId="28498929" w14:textId="77777777" w:rsidR="00674E1A" w:rsidRPr="00674E1A" w:rsidRDefault="00674E1A" w:rsidP="00500CD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Participación de estudiantes en Grupos de investigación.</w:t>
            </w:r>
          </w:p>
          <w:p w14:paraId="319FC48D" w14:textId="281FA996" w:rsidR="00674E1A" w:rsidRPr="00674E1A" w:rsidRDefault="00674E1A" w:rsidP="00500CD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Programas de investigación, cursos vinculados con los planes de investigación de la universidad.</w:t>
            </w:r>
          </w:p>
        </w:tc>
      </w:tr>
      <w:tr w:rsidR="00674E1A" w:rsidRPr="00674E1A" w14:paraId="2A652891" w14:textId="62ED5047" w:rsidTr="00674E1A">
        <w:tc>
          <w:tcPr>
            <w:tcW w:w="606" w:type="dxa"/>
            <w:vAlign w:val="center"/>
          </w:tcPr>
          <w:p w14:paraId="25530711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5" w:type="dxa"/>
            <w:vAlign w:val="center"/>
          </w:tcPr>
          <w:p w14:paraId="7D42E699" w14:textId="77777777" w:rsidR="00674E1A" w:rsidRPr="00674E1A" w:rsidRDefault="00674E1A" w:rsidP="005230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 xml:space="preserve">Articulación con I+D+i y responsabilidad social </w:t>
            </w:r>
          </w:p>
        </w:tc>
        <w:tc>
          <w:tcPr>
            <w:tcW w:w="5859" w:type="dxa"/>
            <w:vAlign w:val="center"/>
          </w:tcPr>
          <w:p w14:paraId="25E778C1" w14:textId="77777777" w:rsidR="00674E1A" w:rsidRPr="00674E1A" w:rsidRDefault="00674E1A" w:rsidP="00500CD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Publicación de las investigaciones de los estudiantes a través de artículos en revistas especializadas.</w:t>
            </w:r>
          </w:p>
          <w:p w14:paraId="3C104261" w14:textId="77777777" w:rsidR="00674E1A" w:rsidRPr="00674E1A" w:rsidRDefault="00674E1A" w:rsidP="00500CD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Congreso bianual disciplinar, interdisciplinar de las Ciencias Humanas</w:t>
            </w:r>
          </w:p>
          <w:p w14:paraId="21143E4A" w14:textId="6BDF3DB0" w:rsidR="00674E1A" w:rsidRPr="00674E1A" w:rsidRDefault="00674E1A" w:rsidP="00500CD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 xml:space="preserve">Comunicación institucional con redes científicas y universidades. </w:t>
            </w:r>
          </w:p>
          <w:p w14:paraId="20A6645E" w14:textId="20D5FB62" w:rsidR="00674E1A" w:rsidRPr="00674E1A" w:rsidRDefault="00674E1A" w:rsidP="00E8186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Relación y comunicación fluida institucional con canales y redes científicas.</w:t>
            </w:r>
          </w:p>
        </w:tc>
      </w:tr>
    </w:tbl>
    <w:p w14:paraId="51D4DC0C" w14:textId="77777777" w:rsidR="005D044F" w:rsidRDefault="005D044F"/>
    <w:p w14:paraId="6E0A9DE2" w14:textId="77777777" w:rsidR="005D044F" w:rsidRDefault="005D044F"/>
    <w:p w14:paraId="2857EC07" w14:textId="77777777" w:rsidR="005D044F" w:rsidRDefault="005D044F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06"/>
        <w:gridCol w:w="2035"/>
        <w:gridCol w:w="5859"/>
      </w:tblGrid>
      <w:tr w:rsidR="00674E1A" w:rsidRPr="00674E1A" w14:paraId="0DBD634C" w14:textId="0242D323" w:rsidTr="00674E1A">
        <w:tc>
          <w:tcPr>
            <w:tcW w:w="606" w:type="dxa"/>
            <w:vAlign w:val="center"/>
          </w:tcPr>
          <w:p w14:paraId="05D201EB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35" w:type="dxa"/>
            <w:vAlign w:val="center"/>
          </w:tcPr>
          <w:p w14:paraId="64A05389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Movilidad</w:t>
            </w:r>
          </w:p>
        </w:tc>
        <w:tc>
          <w:tcPr>
            <w:tcW w:w="5859" w:type="dxa"/>
            <w:vAlign w:val="center"/>
          </w:tcPr>
          <w:p w14:paraId="14E166F9" w14:textId="77777777" w:rsidR="00674E1A" w:rsidRPr="00674E1A" w:rsidRDefault="00674E1A" w:rsidP="00500CD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 xml:space="preserve">Participación de los estudiantes y docentes en movilidad académica. </w:t>
            </w:r>
          </w:p>
          <w:p w14:paraId="6BCC0A8B" w14:textId="26382797" w:rsidR="00674E1A" w:rsidRPr="00674E1A" w:rsidRDefault="00674E1A" w:rsidP="00500CD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Vinculación con programas similares y personalidades académicas destacadas.</w:t>
            </w:r>
          </w:p>
        </w:tc>
      </w:tr>
    </w:tbl>
    <w:p w14:paraId="02098213" w14:textId="77777777" w:rsidR="009760D8" w:rsidRPr="00674E1A" w:rsidRDefault="009760D8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99"/>
        <w:gridCol w:w="2063"/>
        <w:gridCol w:w="5838"/>
      </w:tblGrid>
      <w:tr w:rsidR="00674E1A" w:rsidRPr="00674E1A" w14:paraId="1A257BD4" w14:textId="224B2F6B" w:rsidTr="00674E1A">
        <w:tc>
          <w:tcPr>
            <w:tcW w:w="599" w:type="dxa"/>
            <w:vAlign w:val="center"/>
          </w:tcPr>
          <w:p w14:paraId="35970432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3" w:type="dxa"/>
            <w:vAlign w:val="center"/>
          </w:tcPr>
          <w:p w14:paraId="7D88C4BB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Selección, evaluación, capacitación y perfeccionamiento</w:t>
            </w:r>
          </w:p>
        </w:tc>
        <w:tc>
          <w:tcPr>
            <w:tcW w:w="5838" w:type="dxa"/>
            <w:vAlign w:val="center"/>
          </w:tcPr>
          <w:p w14:paraId="4985B6B0" w14:textId="77777777" w:rsidR="00674E1A" w:rsidRPr="00674E1A" w:rsidRDefault="00674E1A" w:rsidP="002E2B4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Docentes altamente calificados</w:t>
            </w:r>
          </w:p>
          <w:p w14:paraId="29BE547B" w14:textId="77777777" w:rsidR="00674E1A" w:rsidRPr="00674E1A" w:rsidRDefault="00674E1A" w:rsidP="002E2B4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Encuesta sobre el desempeño docente.</w:t>
            </w:r>
          </w:p>
          <w:p w14:paraId="55EA5757" w14:textId="05BBC4A9" w:rsidR="00674E1A" w:rsidRPr="00674E1A" w:rsidRDefault="00674E1A" w:rsidP="002E2B4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Promoción de la capacitación y especialización docentes.</w:t>
            </w:r>
          </w:p>
        </w:tc>
      </w:tr>
      <w:tr w:rsidR="00674E1A" w:rsidRPr="00674E1A" w14:paraId="0B50DD2E" w14:textId="3BF8EF4B" w:rsidTr="00674E1A">
        <w:tc>
          <w:tcPr>
            <w:tcW w:w="599" w:type="dxa"/>
            <w:vAlign w:val="center"/>
          </w:tcPr>
          <w:p w14:paraId="2B0C289E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3" w:type="dxa"/>
            <w:vAlign w:val="center"/>
          </w:tcPr>
          <w:p w14:paraId="0C7EFC82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Plana docente adecuada</w:t>
            </w:r>
          </w:p>
        </w:tc>
        <w:tc>
          <w:tcPr>
            <w:tcW w:w="5838" w:type="dxa"/>
            <w:vAlign w:val="center"/>
          </w:tcPr>
          <w:p w14:paraId="50F256D6" w14:textId="77777777" w:rsidR="00674E1A" w:rsidRPr="00674E1A" w:rsidRDefault="00674E1A" w:rsidP="002E2B42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Registro en DINA y REGINA.</w:t>
            </w:r>
          </w:p>
          <w:p w14:paraId="7BFA2DD9" w14:textId="77777777" w:rsidR="00674E1A" w:rsidRPr="00674E1A" w:rsidRDefault="00674E1A" w:rsidP="002E2B42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Docente con investigaciones.</w:t>
            </w:r>
          </w:p>
          <w:p w14:paraId="5297241A" w14:textId="47BDE36E" w:rsidR="00674E1A" w:rsidRPr="00674E1A" w:rsidRDefault="00674E1A" w:rsidP="002E2B42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Publicaciones internacionales.</w:t>
            </w:r>
          </w:p>
        </w:tc>
      </w:tr>
      <w:tr w:rsidR="00674E1A" w:rsidRPr="00674E1A" w14:paraId="5A05EEA2" w14:textId="3449B4E0" w:rsidTr="00674E1A">
        <w:tc>
          <w:tcPr>
            <w:tcW w:w="599" w:type="dxa"/>
            <w:vAlign w:val="center"/>
          </w:tcPr>
          <w:p w14:paraId="3841D81F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3" w:type="dxa"/>
            <w:vAlign w:val="center"/>
          </w:tcPr>
          <w:p w14:paraId="510CEFC2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Reconocimiento de las actividades de labor docente.</w:t>
            </w:r>
          </w:p>
        </w:tc>
        <w:tc>
          <w:tcPr>
            <w:tcW w:w="5838" w:type="dxa"/>
            <w:vAlign w:val="center"/>
          </w:tcPr>
          <w:p w14:paraId="2BB1AB50" w14:textId="2158E3C2" w:rsidR="00674E1A" w:rsidRPr="00674E1A" w:rsidRDefault="00674E1A" w:rsidP="002E2B4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Reconocimiento al mérito académico en cursos de posgrado, dirección de tesis e iniciativas innovadoras.</w:t>
            </w:r>
          </w:p>
        </w:tc>
      </w:tr>
      <w:tr w:rsidR="00674E1A" w:rsidRPr="00674E1A" w14:paraId="5A90667E" w14:textId="20519CC7" w:rsidTr="00674E1A">
        <w:tc>
          <w:tcPr>
            <w:tcW w:w="599" w:type="dxa"/>
            <w:vAlign w:val="center"/>
          </w:tcPr>
          <w:p w14:paraId="30A09D23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3" w:type="dxa"/>
            <w:vAlign w:val="center"/>
          </w:tcPr>
          <w:p w14:paraId="1CB90ADA" w14:textId="77777777" w:rsidR="00674E1A" w:rsidRPr="00674E1A" w:rsidRDefault="00674E1A" w:rsidP="006E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Plan de desarrollo académico</w:t>
            </w:r>
          </w:p>
        </w:tc>
        <w:tc>
          <w:tcPr>
            <w:tcW w:w="5838" w:type="dxa"/>
            <w:vAlign w:val="center"/>
          </w:tcPr>
          <w:p w14:paraId="01E21D73" w14:textId="0CAF2610" w:rsidR="00674E1A" w:rsidRPr="00674E1A" w:rsidRDefault="00674E1A" w:rsidP="00E12F0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Programa formula lineamientos para el desarrollo científico académico de los docentes de conformidad con los lineamientos establecidos por la Universidad.</w:t>
            </w:r>
          </w:p>
        </w:tc>
      </w:tr>
      <w:tr w:rsidR="00674E1A" w:rsidRPr="00674E1A" w14:paraId="66B7BADC" w14:textId="518DF6B7" w:rsidTr="00674E1A">
        <w:tc>
          <w:tcPr>
            <w:tcW w:w="599" w:type="dxa"/>
            <w:vAlign w:val="center"/>
          </w:tcPr>
          <w:p w14:paraId="70B8E5EF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3" w:type="dxa"/>
            <w:vAlign w:val="center"/>
          </w:tcPr>
          <w:p w14:paraId="005A03D4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Admisión al programa de estudios</w:t>
            </w:r>
          </w:p>
        </w:tc>
        <w:tc>
          <w:tcPr>
            <w:tcW w:w="5838" w:type="dxa"/>
            <w:vAlign w:val="center"/>
          </w:tcPr>
          <w:p w14:paraId="5AEDA982" w14:textId="77777777" w:rsidR="00674E1A" w:rsidRPr="00674E1A" w:rsidRDefault="00674E1A" w:rsidP="00686CE9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Alumnos ingresan con proyecto de investigación.</w:t>
            </w:r>
          </w:p>
          <w:p w14:paraId="0CD51C9F" w14:textId="6A8CC77A" w:rsidR="00674E1A" w:rsidRPr="00674E1A" w:rsidRDefault="00674E1A" w:rsidP="00686CE9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Promoción de acceso a becas de posgrado</w:t>
            </w:r>
          </w:p>
        </w:tc>
      </w:tr>
    </w:tbl>
    <w:p w14:paraId="7FB50CC2" w14:textId="77777777" w:rsidR="00875C9F" w:rsidRPr="00674E1A" w:rsidRDefault="00875C9F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05"/>
        <w:gridCol w:w="2045"/>
        <w:gridCol w:w="5850"/>
      </w:tblGrid>
      <w:tr w:rsidR="00674E1A" w:rsidRPr="00674E1A" w14:paraId="218A62C5" w14:textId="553B2390" w:rsidTr="00674E1A">
        <w:tc>
          <w:tcPr>
            <w:tcW w:w="605" w:type="dxa"/>
            <w:vAlign w:val="center"/>
          </w:tcPr>
          <w:p w14:paraId="318877AD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45" w:type="dxa"/>
            <w:vAlign w:val="center"/>
          </w:tcPr>
          <w:p w14:paraId="5B63E729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Nivelación de ingresantes</w:t>
            </w:r>
          </w:p>
        </w:tc>
        <w:tc>
          <w:tcPr>
            <w:tcW w:w="5850" w:type="dxa"/>
            <w:vAlign w:val="center"/>
          </w:tcPr>
          <w:p w14:paraId="22A7FC65" w14:textId="3B2C3AD2" w:rsidR="00674E1A" w:rsidRPr="00674E1A" w:rsidRDefault="00674E1A" w:rsidP="000C28F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Cursos de nivelación para ingresantes que no son de la especialidad.</w:t>
            </w:r>
          </w:p>
        </w:tc>
      </w:tr>
      <w:tr w:rsidR="00674E1A" w:rsidRPr="00674E1A" w14:paraId="71FC8210" w14:textId="44C953DB" w:rsidTr="00674E1A">
        <w:tc>
          <w:tcPr>
            <w:tcW w:w="605" w:type="dxa"/>
            <w:vAlign w:val="center"/>
          </w:tcPr>
          <w:p w14:paraId="54FBDC42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45" w:type="dxa"/>
            <w:vAlign w:val="center"/>
          </w:tcPr>
          <w:p w14:paraId="5D3DAEC2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Seguimiento al desempeño de los estudiantes</w:t>
            </w:r>
          </w:p>
        </w:tc>
        <w:tc>
          <w:tcPr>
            <w:tcW w:w="5850" w:type="dxa"/>
            <w:vAlign w:val="center"/>
          </w:tcPr>
          <w:p w14:paraId="69260BCC" w14:textId="412D5DF9" w:rsidR="00674E1A" w:rsidRPr="00674E1A" w:rsidRDefault="00674E1A" w:rsidP="000C28F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Estudiantes participan de los grupos de investigación.</w:t>
            </w:r>
          </w:p>
          <w:p w14:paraId="47B47BC1" w14:textId="739F76EF" w:rsidR="00674E1A" w:rsidRPr="00674E1A" w:rsidRDefault="00674E1A" w:rsidP="000C28F8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Estudiantes a partir del segundo ciclo cuenta con director de tesis.</w:t>
            </w:r>
          </w:p>
        </w:tc>
      </w:tr>
      <w:tr w:rsidR="00674E1A" w:rsidRPr="00674E1A" w14:paraId="2B49E19E" w14:textId="5482584F" w:rsidTr="00674E1A">
        <w:tc>
          <w:tcPr>
            <w:tcW w:w="605" w:type="dxa"/>
            <w:vAlign w:val="center"/>
          </w:tcPr>
          <w:p w14:paraId="7F168FAD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5" w:type="dxa"/>
            <w:vAlign w:val="center"/>
          </w:tcPr>
          <w:p w14:paraId="1F92E765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Actividades extracurriculares</w:t>
            </w:r>
          </w:p>
        </w:tc>
        <w:tc>
          <w:tcPr>
            <w:tcW w:w="5850" w:type="dxa"/>
            <w:vAlign w:val="center"/>
          </w:tcPr>
          <w:p w14:paraId="06B4A9D7" w14:textId="77777777" w:rsidR="00674E1A" w:rsidRPr="00674E1A" w:rsidRDefault="00674E1A" w:rsidP="00BA5576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Programa promueve y reporta la participación de estudiantes en actividades extracurriculares.</w:t>
            </w:r>
          </w:p>
          <w:p w14:paraId="313A793D" w14:textId="0F353165" w:rsidR="00674E1A" w:rsidRPr="00674E1A" w:rsidRDefault="00674E1A" w:rsidP="00BA5576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Difusión de participación de estudiantes en actividades extracurriculares.</w:t>
            </w:r>
          </w:p>
        </w:tc>
      </w:tr>
      <w:tr w:rsidR="00674E1A" w:rsidRPr="00674E1A" w14:paraId="2FAD9F6A" w14:textId="5E70DACC" w:rsidTr="00674E1A">
        <w:tc>
          <w:tcPr>
            <w:tcW w:w="605" w:type="dxa"/>
            <w:vAlign w:val="center"/>
          </w:tcPr>
          <w:p w14:paraId="4C6136AD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45" w:type="dxa"/>
            <w:vAlign w:val="center"/>
          </w:tcPr>
          <w:p w14:paraId="487B613D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Gestión y calidad de la I+D+i realizada por docentes</w:t>
            </w:r>
          </w:p>
        </w:tc>
        <w:tc>
          <w:tcPr>
            <w:tcW w:w="5850" w:type="dxa"/>
            <w:vAlign w:val="center"/>
          </w:tcPr>
          <w:p w14:paraId="7C5CF3EC" w14:textId="77777777" w:rsidR="00674E1A" w:rsidRPr="00674E1A" w:rsidRDefault="00674E1A" w:rsidP="002B4E1D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Docentes participan o integran en Grupos de Investigación.</w:t>
            </w:r>
          </w:p>
          <w:p w14:paraId="4C9949B6" w14:textId="15069EB8" w:rsidR="00674E1A" w:rsidRPr="00674E1A" w:rsidRDefault="00674E1A" w:rsidP="002B4E1D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Directores de tesis inscriben proyectos de tesis en el RAIS.</w:t>
            </w:r>
          </w:p>
        </w:tc>
      </w:tr>
      <w:tr w:rsidR="00674E1A" w:rsidRPr="00674E1A" w14:paraId="6C3E008F" w14:textId="0CE15CDD" w:rsidTr="00674E1A">
        <w:tc>
          <w:tcPr>
            <w:tcW w:w="605" w:type="dxa"/>
            <w:vAlign w:val="center"/>
          </w:tcPr>
          <w:p w14:paraId="32C9663F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45" w:type="dxa"/>
            <w:vAlign w:val="center"/>
          </w:tcPr>
          <w:p w14:paraId="73645653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I+D+i para la obtención del grado y el título.</w:t>
            </w:r>
          </w:p>
        </w:tc>
        <w:tc>
          <w:tcPr>
            <w:tcW w:w="5850" w:type="dxa"/>
            <w:vAlign w:val="center"/>
          </w:tcPr>
          <w:p w14:paraId="4E4AE709" w14:textId="77777777" w:rsidR="00674E1A" w:rsidRPr="00674E1A" w:rsidRDefault="00674E1A" w:rsidP="002B4E1D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 xml:space="preserve">Directores de tesis orientan con capacidad y pertinencia el desarrollo de las tesis de investigación. </w:t>
            </w:r>
          </w:p>
          <w:p w14:paraId="11184C91" w14:textId="2A8E2694" w:rsidR="00674E1A" w:rsidRPr="00674E1A" w:rsidRDefault="00674E1A" w:rsidP="002B4E1D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Tasas de tesis defendidas.</w:t>
            </w:r>
          </w:p>
        </w:tc>
      </w:tr>
    </w:tbl>
    <w:p w14:paraId="5FB76443" w14:textId="77777777" w:rsidR="00875C9F" w:rsidRPr="00674E1A" w:rsidRDefault="00875C9F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07"/>
        <w:gridCol w:w="2045"/>
        <w:gridCol w:w="5848"/>
      </w:tblGrid>
      <w:tr w:rsidR="00674E1A" w:rsidRPr="00674E1A" w14:paraId="43392B91" w14:textId="67E64834" w:rsidTr="00674E1A">
        <w:tc>
          <w:tcPr>
            <w:tcW w:w="607" w:type="dxa"/>
            <w:vAlign w:val="center"/>
          </w:tcPr>
          <w:p w14:paraId="21A85C65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45" w:type="dxa"/>
            <w:vAlign w:val="center"/>
          </w:tcPr>
          <w:p w14:paraId="52ED5EA4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Publicaciones de los resultados de I+D+i</w:t>
            </w:r>
          </w:p>
        </w:tc>
        <w:tc>
          <w:tcPr>
            <w:tcW w:w="5848" w:type="dxa"/>
            <w:vAlign w:val="center"/>
          </w:tcPr>
          <w:p w14:paraId="046565A6" w14:textId="77777777" w:rsidR="00674E1A" w:rsidRPr="00674E1A" w:rsidRDefault="00674E1A" w:rsidP="005F57EC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Difusión de publicaciones de los docentes en los sistemas de información y comunicación de la FLCH y universidad.</w:t>
            </w:r>
          </w:p>
          <w:p w14:paraId="40F9332C" w14:textId="77777777" w:rsidR="00674E1A" w:rsidRPr="00674E1A" w:rsidRDefault="00674E1A" w:rsidP="005F57EC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Accesibilidad a las tesis defendidas en el posgrado</w:t>
            </w:r>
          </w:p>
          <w:p w14:paraId="01916E17" w14:textId="332CFCB9" w:rsidR="00674E1A" w:rsidRPr="00674E1A" w:rsidRDefault="00674E1A" w:rsidP="005F57EC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Publicación de cuatro números de la revista Tesis.</w:t>
            </w:r>
          </w:p>
        </w:tc>
      </w:tr>
    </w:tbl>
    <w:p w14:paraId="50068502" w14:textId="77777777" w:rsidR="005D044F" w:rsidRDefault="005D044F"/>
    <w:p w14:paraId="25298DF9" w14:textId="77777777" w:rsidR="005D044F" w:rsidRDefault="005D044F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07"/>
        <w:gridCol w:w="2045"/>
        <w:gridCol w:w="5848"/>
      </w:tblGrid>
      <w:tr w:rsidR="00674E1A" w:rsidRPr="00674E1A" w14:paraId="314CC65B" w14:textId="51F9A7F7" w:rsidTr="00674E1A">
        <w:tc>
          <w:tcPr>
            <w:tcW w:w="607" w:type="dxa"/>
            <w:vAlign w:val="center"/>
          </w:tcPr>
          <w:p w14:paraId="034930E6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5" w:type="dxa"/>
            <w:vAlign w:val="center"/>
          </w:tcPr>
          <w:p w14:paraId="29E5909E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Responsabilidad social</w:t>
            </w:r>
          </w:p>
        </w:tc>
        <w:tc>
          <w:tcPr>
            <w:tcW w:w="5848" w:type="dxa"/>
            <w:vAlign w:val="center"/>
          </w:tcPr>
          <w:p w14:paraId="23006004" w14:textId="77777777" w:rsidR="00674E1A" w:rsidRPr="00674E1A" w:rsidRDefault="00674E1A" w:rsidP="008008C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 xml:space="preserve">Coloquio anual que aborda un tema de interés nacional vinculado a la interculturalidad. </w:t>
            </w:r>
          </w:p>
          <w:p w14:paraId="66E9C58E" w14:textId="6070449B" w:rsidR="00674E1A" w:rsidRPr="00674E1A" w:rsidRDefault="00674E1A" w:rsidP="008008C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Actividades académicas vinculadas a la diversidad cultural e interculturalidad.</w:t>
            </w:r>
          </w:p>
        </w:tc>
      </w:tr>
      <w:tr w:rsidR="00674E1A" w:rsidRPr="00674E1A" w14:paraId="5AFB9CD7" w14:textId="2B348581" w:rsidTr="00674E1A">
        <w:tc>
          <w:tcPr>
            <w:tcW w:w="607" w:type="dxa"/>
            <w:vAlign w:val="center"/>
          </w:tcPr>
          <w:p w14:paraId="69626EDE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45" w:type="dxa"/>
            <w:vAlign w:val="center"/>
          </w:tcPr>
          <w:p w14:paraId="00442460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Implementación de políticas ambientales</w:t>
            </w:r>
          </w:p>
        </w:tc>
        <w:tc>
          <w:tcPr>
            <w:tcW w:w="5848" w:type="dxa"/>
            <w:vAlign w:val="center"/>
          </w:tcPr>
          <w:p w14:paraId="0AB69796" w14:textId="77777777" w:rsidR="00674E1A" w:rsidRPr="00674E1A" w:rsidRDefault="00674E1A" w:rsidP="008008C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Participación responsable con las normas y políticas ambientales establecidas por la universidad.</w:t>
            </w:r>
          </w:p>
          <w:p w14:paraId="513435AA" w14:textId="789B1372" w:rsidR="00674E1A" w:rsidRPr="00674E1A" w:rsidRDefault="00674E1A" w:rsidP="008008C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Evaluación de participación y recomendaciones de mejora de las políticas ambientales establecidas.</w:t>
            </w:r>
          </w:p>
        </w:tc>
      </w:tr>
      <w:tr w:rsidR="00674E1A" w:rsidRPr="00674E1A" w14:paraId="2A7AF722" w14:textId="26821773" w:rsidTr="00674E1A">
        <w:tc>
          <w:tcPr>
            <w:tcW w:w="607" w:type="dxa"/>
            <w:vAlign w:val="center"/>
          </w:tcPr>
          <w:p w14:paraId="01BCC36B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45" w:type="dxa"/>
            <w:vAlign w:val="center"/>
          </w:tcPr>
          <w:p w14:paraId="41A19525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Bienestar</w:t>
            </w:r>
          </w:p>
        </w:tc>
        <w:tc>
          <w:tcPr>
            <w:tcW w:w="5848" w:type="dxa"/>
            <w:vAlign w:val="center"/>
          </w:tcPr>
          <w:p w14:paraId="205A5410" w14:textId="77777777" w:rsidR="00674E1A" w:rsidRPr="00674E1A" w:rsidRDefault="00674E1A" w:rsidP="008008C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 xml:space="preserve">Encuestas de satisfacción de los usos de servicios (Salud, Cafetería, biblioteca y servicios tecnológicos). </w:t>
            </w:r>
          </w:p>
          <w:p w14:paraId="6EE38BE6" w14:textId="1209937D" w:rsidR="00674E1A" w:rsidRPr="00674E1A" w:rsidRDefault="00674E1A" w:rsidP="008008C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Evaluación de impacto y recomendaciones de mejora de servicios evaluados.</w:t>
            </w:r>
          </w:p>
        </w:tc>
      </w:tr>
      <w:tr w:rsidR="00674E1A" w:rsidRPr="00674E1A" w14:paraId="526405ED" w14:textId="58A6193B" w:rsidTr="00674E1A">
        <w:tc>
          <w:tcPr>
            <w:tcW w:w="607" w:type="dxa"/>
            <w:vAlign w:val="center"/>
          </w:tcPr>
          <w:p w14:paraId="4A67A180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45" w:type="dxa"/>
            <w:vAlign w:val="center"/>
          </w:tcPr>
          <w:p w14:paraId="04AB96A7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Equipamiento y uso de la infraestructura</w:t>
            </w:r>
          </w:p>
        </w:tc>
        <w:tc>
          <w:tcPr>
            <w:tcW w:w="5848" w:type="dxa"/>
            <w:vAlign w:val="center"/>
          </w:tcPr>
          <w:p w14:paraId="45BF2E67" w14:textId="4943E487" w:rsidR="00674E1A" w:rsidRPr="00674E1A" w:rsidRDefault="00674E1A" w:rsidP="005B27CC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Equipamiento adecuado para el servicio educativo de calidad.</w:t>
            </w:r>
          </w:p>
        </w:tc>
      </w:tr>
      <w:tr w:rsidR="00674E1A" w:rsidRPr="00674E1A" w14:paraId="26D6217F" w14:textId="0C28BC96" w:rsidTr="00674E1A">
        <w:tc>
          <w:tcPr>
            <w:tcW w:w="607" w:type="dxa"/>
            <w:vAlign w:val="center"/>
          </w:tcPr>
          <w:p w14:paraId="62442D23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45" w:type="dxa"/>
            <w:vAlign w:val="center"/>
          </w:tcPr>
          <w:p w14:paraId="6C8481F6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Mantenimiento de la infraestructura</w:t>
            </w:r>
          </w:p>
        </w:tc>
        <w:tc>
          <w:tcPr>
            <w:tcW w:w="5848" w:type="dxa"/>
            <w:vAlign w:val="center"/>
          </w:tcPr>
          <w:p w14:paraId="327AA9F0" w14:textId="564C36D2" w:rsidR="00674E1A" w:rsidRPr="00674E1A" w:rsidRDefault="00674E1A" w:rsidP="005B27CC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Mantenimiento de los equipos e infraestructura en desarrollo académico. (Reporte anual).</w:t>
            </w:r>
          </w:p>
        </w:tc>
      </w:tr>
    </w:tbl>
    <w:p w14:paraId="5783903E" w14:textId="77777777" w:rsidR="00875C9F" w:rsidRPr="00674E1A" w:rsidRDefault="00875C9F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09"/>
        <w:gridCol w:w="2031"/>
        <w:gridCol w:w="5860"/>
      </w:tblGrid>
      <w:tr w:rsidR="00674E1A" w:rsidRPr="00674E1A" w14:paraId="592F982D" w14:textId="15AACB86" w:rsidTr="00674E1A">
        <w:tc>
          <w:tcPr>
            <w:tcW w:w="609" w:type="dxa"/>
            <w:vAlign w:val="center"/>
          </w:tcPr>
          <w:p w14:paraId="7FCFDFA6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31" w:type="dxa"/>
            <w:vAlign w:val="center"/>
          </w:tcPr>
          <w:p w14:paraId="64C3CD54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Sistema de información y comunicación</w:t>
            </w:r>
          </w:p>
        </w:tc>
        <w:tc>
          <w:tcPr>
            <w:tcW w:w="5860" w:type="dxa"/>
            <w:vAlign w:val="center"/>
          </w:tcPr>
          <w:p w14:paraId="46A8EA41" w14:textId="22C7529F" w:rsidR="00674E1A" w:rsidRPr="00674E1A" w:rsidRDefault="00674E1A" w:rsidP="005B27CC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 xml:space="preserve">Acceso a los sistemas de información y comunicación.  </w:t>
            </w:r>
          </w:p>
        </w:tc>
      </w:tr>
      <w:tr w:rsidR="00674E1A" w:rsidRPr="00674E1A" w14:paraId="6EBFF533" w14:textId="63EE97D7" w:rsidTr="00674E1A">
        <w:tc>
          <w:tcPr>
            <w:tcW w:w="609" w:type="dxa"/>
            <w:vAlign w:val="center"/>
          </w:tcPr>
          <w:p w14:paraId="11EDEB04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31" w:type="dxa"/>
            <w:vAlign w:val="center"/>
          </w:tcPr>
          <w:p w14:paraId="6F5DA4CF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Centro de información y referencia</w:t>
            </w:r>
          </w:p>
        </w:tc>
        <w:tc>
          <w:tcPr>
            <w:tcW w:w="5860" w:type="dxa"/>
            <w:vAlign w:val="center"/>
          </w:tcPr>
          <w:p w14:paraId="7688876A" w14:textId="68AC2219" w:rsidR="00674E1A" w:rsidRPr="00674E1A" w:rsidRDefault="00674E1A" w:rsidP="005B27CC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Base de datos de tesis e investigaciones realizadas en el posgrado actualizadas.</w:t>
            </w:r>
          </w:p>
        </w:tc>
      </w:tr>
      <w:tr w:rsidR="00674E1A" w:rsidRPr="00674E1A" w14:paraId="7135B874" w14:textId="710544A7" w:rsidTr="00674E1A">
        <w:tc>
          <w:tcPr>
            <w:tcW w:w="609" w:type="dxa"/>
            <w:vAlign w:val="center"/>
          </w:tcPr>
          <w:p w14:paraId="552EA3EE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31" w:type="dxa"/>
            <w:vAlign w:val="center"/>
          </w:tcPr>
          <w:p w14:paraId="7953CBC8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Recursos humanos para la gestión del programa de estudios</w:t>
            </w:r>
          </w:p>
        </w:tc>
        <w:tc>
          <w:tcPr>
            <w:tcW w:w="5860" w:type="dxa"/>
            <w:vAlign w:val="center"/>
          </w:tcPr>
          <w:p w14:paraId="6DD0756D" w14:textId="58270287" w:rsidR="00674E1A" w:rsidRPr="00674E1A" w:rsidRDefault="00674E1A" w:rsidP="00E346D0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Cursos y capacitaciones para el personal administrativo y docente orientado a la mejora la calidad del servicio.</w:t>
            </w:r>
          </w:p>
        </w:tc>
      </w:tr>
      <w:tr w:rsidR="00674E1A" w:rsidRPr="00674E1A" w14:paraId="273F78EA" w14:textId="74E340AD" w:rsidTr="00674E1A">
        <w:tc>
          <w:tcPr>
            <w:tcW w:w="609" w:type="dxa"/>
            <w:vAlign w:val="center"/>
          </w:tcPr>
          <w:p w14:paraId="34F21CAC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31" w:type="dxa"/>
            <w:vAlign w:val="center"/>
          </w:tcPr>
          <w:p w14:paraId="4742C6EE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Logro de competencias</w:t>
            </w:r>
          </w:p>
        </w:tc>
        <w:tc>
          <w:tcPr>
            <w:tcW w:w="5860" w:type="dxa"/>
            <w:vAlign w:val="center"/>
          </w:tcPr>
          <w:p w14:paraId="1EFCF571" w14:textId="77777777" w:rsidR="00674E1A" w:rsidRPr="00674E1A" w:rsidRDefault="00674E1A" w:rsidP="00DD61D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Tesis defendidas públicamente.</w:t>
            </w:r>
          </w:p>
          <w:p w14:paraId="67D66722" w14:textId="6960A59F" w:rsidR="00674E1A" w:rsidRPr="00674E1A" w:rsidRDefault="00674E1A" w:rsidP="00DD61DF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Grados académicos registrados en SUNEDU.</w:t>
            </w:r>
          </w:p>
        </w:tc>
      </w:tr>
      <w:tr w:rsidR="00674E1A" w:rsidRPr="009760D8" w14:paraId="14A5613C" w14:textId="09F77587" w:rsidTr="00674E1A">
        <w:tc>
          <w:tcPr>
            <w:tcW w:w="609" w:type="dxa"/>
            <w:vAlign w:val="center"/>
          </w:tcPr>
          <w:p w14:paraId="490E829F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31" w:type="dxa"/>
            <w:vAlign w:val="center"/>
          </w:tcPr>
          <w:p w14:paraId="4CB5F0E4" w14:textId="77777777" w:rsidR="00674E1A" w:rsidRPr="00674E1A" w:rsidRDefault="00674E1A" w:rsidP="00BA5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Seguimiento a egresados y logros institucionales</w:t>
            </w:r>
          </w:p>
        </w:tc>
        <w:tc>
          <w:tcPr>
            <w:tcW w:w="5860" w:type="dxa"/>
            <w:vAlign w:val="center"/>
          </w:tcPr>
          <w:p w14:paraId="7AE74094" w14:textId="7C6BE2C2" w:rsidR="00674E1A" w:rsidRPr="00674E1A" w:rsidRDefault="00674E1A" w:rsidP="00A84935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74E1A">
              <w:rPr>
                <w:rFonts w:ascii="Times New Roman" w:hAnsi="Times New Roman" w:cs="Times New Roman"/>
                <w:sz w:val="24"/>
                <w:szCs w:val="24"/>
              </w:rPr>
              <w:t>Registro de egresados y su actividad profesional.</w:t>
            </w:r>
          </w:p>
        </w:tc>
      </w:tr>
    </w:tbl>
    <w:p w14:paraId="278FEAD4" w14:textId="77777777" w:rsidR="00303606" w:rsidRPr="009760D8" w:rsidRDefault="00303606" w:rsidP="00303606">
      <w:pPr>
        <w:rPr>
          <w:rFonts w:ascii="Times New Roman" w:hAnsi="Times New Roman" w:cs="Times New Roman"/>
          <w:sz w:val="24"/>
          <w:szCs w:val="24"/>
        </w:rPr>
      </w:pPr>
    </w:p>
    <w:p w14:paraId="57308B0D" w14:textId="77777777" w:rsidR="001862DE" w:rsidRPr="009760D8" w:rsidRDefault="001862DE" w:rsidP="00303606">
      <w:pPr>
        <w:rPr>
          <w:rFonts w:ascii="Times New Roman" w:hAnsi="Times New Roman" w:cs="Times New Roman"/>
          <w:sz w:val="24"/>
          <w:szCs w:val="24"/>
        </w:rPr>
      </w:pPr>
    </w:p>
    <w:sectPr w:rsidR="001862DE" w:rsidRPr="009760D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B56D6D" w14:textId="77777777" w:rsidR="00F24059" w:rsidRDefault="00F24059" w:rsidP="009760D8">
      <w:pPr>
        <w:spacing w:after="0" w:line="240" w:lineRule="auto"/>
      </w:pPr>
      <w:r>
        <w:separator/>
      </w:r>
    </w:p>
  </w:endnote>
  <w:endnote w:type="continuationSeparator" w:id="0">
    <w:p w14:paraId="230FBACF" w14:textId="77777777" w:rsidR="00F24059" w:rsidRDefault="00F24059" w:rsidP="0097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8CABC" w14:textId="77777777" w:rsidR="00F24059" w:rsidRDefault="00F24059" w:rsidP="009760D8">
      <w:pPr>
        <w:spacing w:after="0" w:line="240" w:lineRule="auto"/>
      </w:pPr>
      <w:r>
        <w:separator/>
      </w:r>
    </w:p>
  </w:footnote>
  <w:footnote w:type="continuationSeparator" w:id="0">
    <w:p w14:paraId="701D7916" w14:textId="77777777" w:rsidR="00F24059" w:rsidRDefault="00F24059" w:rsidP="00976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4168E" w14:textId="34532E02" w:rsidR="009760D8" w:rsidRDefault="009760D8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8C7E2" wp14:editId="7D148592">
              <wp:simplePos x="0" y="0"/>
              <wp:positionH relativeFrom="column">
                <wp:posOffset>3425190</wp:posOffset>
              </wp:positionH>
              <wp:positionV relativeFrom="paragraph">
                <wp:posOffset>-59055</wp:posOffset>
              </wp:positionV>
              <wp:extent cx="2743200" cy="485775"/>
              <wp:effectExtent l="0" t="0" r="19050" b="28575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48CFFD" w14:textId="17553CCF" w:rsidR="009760D8" w:rsidRDefault="009760D8" w:rsidP="009760D8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b/>
                              <w:sz w:val="24"/>
                              <w:lang w:val="es-ES"/>
                            </w:rPr>
                          </w:pPr>
                          <w:r w:rsidRPr="009760D8">
                            <w:rPr>
                              <w:rFonts w:ascii="Book Antiqua" w:hAnsi="Book Antiqua"/>
                              <w:b/>
                              <w:sz w:val="24"/>
                              <w:lang w:val="es-ES"/>
                            </w:rPr>
                            <w:t>COMITÉ DE CALIDAD</w:t>
                          </w:r>
                        </w:p>
                        <w:p w14:paraId="35235A2B" w14:textId="3C0A93F6" w:rsidR="009760D8" w:rsidRPr="009760D8" w:rsidRDefault="009760D8" w:rsidP="009760D8">
                          <w:pPr>
                            <w:spacing w:after="0" w:line="240" w:lineRule="auto"/>
                            <w:jc w:val="center"/>
                            <w:rPr>
                              <w:rFonts w:ascii="Book Antiqua" w:hAnsi="Book Antiqua"/>
                              <w:b/>
                              <w:sz w:val="24"/>
                              <w:lang w:val="es-ES"/>
                            </w:rPr>
                          </w:pPr>
                          <w:r w:rsidRPr="009760D8">
                            <w:rPr>
                              <w:rFonts w:ascii="Book Antiqua" w:hAnsi="Book Antiqua"/>
                              <w:b/>
                              <w:sz w:val="24"/>
                              <w:lang w:val="es-ES"/>
                            </w:rPr>
                            <w:t>DE POSGRADO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7618C7E2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269.7pt;margin-top:-4.65pt;width:3in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" fillcolor="white [3201]" strokecolor="white [3212]" strokeweight=".5pt">
              <v:textbox>
                <w:txbxContent>
                  <w:p w14:paraId="6648CFFD" w14:textId="17553CCF" w:rsidR="009760D8" w:rsidRDefault="009760D8" w:rsidP="009760D8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b/>
                        <w:sz w:val="24"/>
                        <w:lang w:val="es-ES"/>
                      </w:rPr>
                    </w:pPr>
                    <w:r w:rsidRPr="009760D8">
                      <w:rPr>
                        <w:rFonts w:ascii="Book Antiqua" w:hAnsi="Book Antiqua"/>
                        <w:b/>
                        <w:sz w:val="24"/>
                        <w:lang w:val="es-ES"/>
                      </w:rPr>
                      <w:t>COMITÉ DE CALIDAD</w:t>
                    </w:r>
                  </w:p>
                  <w:p w14:paraId="35235A2B" w14:textId="3C0A93F6" w:rsidR="009760D8" w:rsidRPr="009760D8" w:rsidRDefault="009760D8" w:rsidP="009760D8">
                    <w:pPr>
                      <w:spacing w:after="0" w:line="240" w:lineRule="auto"/>
                      <w:jc w:val="center"/>
                      <w:rPr>
                        <w:rFonts w:ascii="Book Antiqua" w:hAnsi="Book Antiqua"/>
                        <w:b/>
                        <w:sz w:val="24"/>
                        <w:lang w:val="es-ES"/>
                      </w:rPr>
                    </w:pPr>
                    <w:r w:rsidRPr="009760D8">
                      <w:rPr>
                        <w:rFonts w:ascii="Book Antiqua" w:hAnsi="Book Antiqua"/>
                        <w:b/>
                        <w:sz w:val="24"/>
                        <w:lang w:val="es-ES"/>
                      </w:rPr>
                      <w:t>DE POSGRADO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58240" behindDoc="0" locked="0" layoutInCell="1" allowOverlap="1" wp14:anchorId="33DF2576" wp14:editId="251EED92">
          <wp:simplePos x="0" y="0"/>
          <wp:positionH relativeFrom="column">
            <wp:posOffset>-356235</wp:posOffset>
          </wp:positionH>
          <wp:positionV relativeFrom="paragraph">
            <wp:posOffset>-154940</wp:posOffset>
          </wp:positionV>
          <wp:extent cx="3444240" cy="585470"/>
          <wp:effectExtent l="0" t="0" r="381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424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E34B62" w14:textId="5E6062AF" w:rsidR="009760D8" w:rsidRDefault="009760D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E01E8"/>
    <w:multiLevelType w:val="hybridMultilevel"/>
    <w:tmpl w:val="FCCCAED6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A7DF8"/>
    <w:multiLevelType w:val="hybridMultilevel"/>
    <w:tmpl w:val="C4E2B08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7372ED"/>
    <w:multiLevelType w:val="hybridMultilevel"/>
    <w:tmpl w:val="E46474D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6654A8"/>
    <w:multiLevelType w:val="hybridMultilevel"/>
    <w:tmpl w:val="978C3C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03838"/>
    <w:multiLevelType w:val="hybridMultilevel"/>
    <w:tmpl w:val="DFDE056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1D5A28"/>
    <w:multiLevelType w:val="hybridMultilevel"/>
    <w:tmpl w:val="3ED4D4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1092B"/>
    <w:multiLevelType w:val="hybridMultilevel"/>
    <w:tmpl w:val="AE5A66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CB67BF"/>
    <w:multiLevelType w:val="hybridMultilevel"/>
    <w:tmpl w:val="D0E0D0E8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13717F"/>
    <w:multiLevelType w:val="hybridMultilevel"/>
    <w:tmpl w:val="BFC202D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BB794E"/>
    <w:multiLevelType w:val="hybridMultilevel"/>
    <w:tmpl w:val="79E49710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606"/>
    <w:rsid w:val="000331AC"/>
    <w:rsid w:val="00044D5A"/>
    <w:rsid w:val="00063A60"/>
    <w:rsid w:val="000824F7"/>
    <w:rsid w:val="00085EBE"/>
    <w:rsid w:val="000A358D"/>
    <w:rsid w:val="000A4481"/>
    <w:rsid w:val="000C0FE5"/>
    <w:rsid w:val="000C1DCE"/>
    <w:rsid w:val="000C28F8"/>
    <w:rsid w:val="000D28EC"/>
    <w:rsid w:val="000D4294"/>
    <w:rsid w:val="000F323E"/>
    <w:rsid w:val="0010326E"/>
    <w:rsid w:val="0013183D"/>
    <w:rsid w:val="00167177"/>
    <w:rsid w:val="00176312"/>
    <w:rsid w:val="001862DE"/>
    <w:rsid w:val="001944D9"/>
    <w:rsid w:val="001D146B"/>
    <w:rsid w:val="001D7A34"/>
    <w:rsid w:val="001E1D2A"/>
    <w:rsid w:val="001E2EC7"/>
    <w:rsid w:val="001E7E7D"/>
    <w:rsid w:val="00207E0B"/>
    <w:rsid w:val="00221949"/>
    <w:rsid w:val="002508F6"/>
    <w:rsid w:val="002643E9"/>
    <w:rsid w:val="00271900"/>
    <w:rsid w:val="002812BA"/>
    <w:rsid w:val="002834A0"/>
    <w:rsid w:val="00295110"/>
    <w:rsid w:val="002A3298"/>
    <w:rsid w:val="002A6FE6"/>
    <w:rsid w:val="002B4E1D"/>
    <w:rsid w:val="002E0437"/>
    <w:rsid w:val="002E1413"/>
    <w:rsid w:val="002E2B42"/>
    <w:rsid w:val="002E3AC1"/>
    <w:rsid w:val="002F1E61"/>
    <w:rsid w:val="00301BA4"/>
    <w:rsid w:val="00303606"/>
    <w:rsid w:val="00310A2A"/>
    <w:rsid w:val="003143F6"/>
    <w:rsid w:val="00314FE1"/>
    <w:rsid w:val="0034268F"/>
    <w:rsid w:val="00394DCD"/>
    <w:rsid w:val="003E5A14"/>
    <w:rsid w:val="003F7695"/>
    <w:rsid w:val="004028B9"/>
    <w:rsid w:val="004325ED"/>
    <w:rsid w:val="00432641"/>
    <w:rsid w:val="0043378B"/>
    <w:rsid w:val="004428E5"/>
    <w:rsid w:val="00443BD7"/>
    <w:rsid w:val="00452A37"/>
    <w:rsid w:val="00485BFB"/>
    <w:rsid w:val="004B5612"/>
    <w:rsid w:val="004F00D7"/>
    <w:rsid w:val="004F3902"/>
    <w:rsid w:val="00500CD1"/>
    <w:rsid w:val="005046C8"/>
    <w:rsid w:val="005157CD"/>
    <w:rsid w:val="005230CF"/>
    <w:rsid w:val="005270F7"/>
    <w:rsid w:val="00541EB2"/>
    <w:rsid w:val="00573714"/>
    <w:rsid w:val="005B27CC"/>
    <w:rsid w:val="005D044F"/>
    <w:rsid w:val="005F57EC"/>
    <w:rsid w:val="005F668E"/>
    <w:rsid w:val="00614B73"/>
    <w:rsid w:val="006345E0"/>
    <w:rsid w:val="00635789"/>
    <w:rsid w:val="0064682E"/>
    <w:rsid w:val="006659AA"/>
    <w:rsid w:val="00674E1A"/>
    <w:rsid w:val="00686CE9"/>
    <w:rsid w:val="006912E1"/>
    <w:rsid w:val="006A2642"/>
    <w:rsid w:val="006A48EE"/>
    <w:rsid w:val="006B4AC5"/>
    <w:rsid w:val="006B6D9B"/>
    <w:rsid w:val="006D2D5F"/>
    <w:rsid w:val="006E3C3A"/>
    <w:rsid w:val="006E42E1"/>
    <w:rsid w:val="006E68C9"/>
    <w:rsid w:val="006F34CB"/>
    <w:rsid w:val="007121F7"/>
    <w:rsid w:val="00746385"/>
    <w:rsid w:val="00770DEF"/>
    <w:rsid w:val="0077509D"/>
    <w:rsid w:val="00793C33"/>
    <w:rsid w:val="007C1C6F"/>
    <w:rsid w:val="008008C5"/>
    <w:rsid w:val="00810D17"/>
    <w:rsid w:val="00814179"/>
    <w:rsid w:val="008527C7"/>
    <w:rsid w:val="00870567"/>
    <w:rsid w:val="00875C9F"/>
    <w:rsid w:val="00877925"/>
    <w:rsid w:val="008C7DF8"/>
    <w:rsid w:val="008D1499"/>
    <w:rsid w:val="008D6963"/>
    <w:rsid w:val="009026AA"/>
    <w:rsid w:val="0091098B"/>
    <w:rsid w:val="009368F1"/>
    <w:rsid w:val="00947F6E"/>
    <w:rsid w:val="00952C00"/>
    <w:rsid w:val="009760D8"/>
    <w:rsid w:val="00995069"/>
    <w:rsid w:val="009A1067"/>
    <w:rsid w:val="009A15D3"/>
    <w:rsid w:val="009A2355"/>
    <w:rsid w:val="009A5435"/>
    <w:rsid w:val="009A5968"/>
    <w:rsid w:val="009A6F66"/>
    <w:rsid w:val="009B6337"/>
    <w:rsid w:val="009D350A"/>
    <w:rsid w:val="009E231B"/>
    <w:rsid w:val="00A01FE9"/>
    <w:rsid w:val="00A0224C"/>
    <w:rsid w:val="00A221C8"/>
    <w:rsid w:val="00A26749"/>
    <w:rsid w:val="00A342A6"/>
    <w:rsid w:val="00A406E8"/>
    <w:rsid w:val="00A44C86"/>
    <w:rsid w:val="00A475E1"/>
    <w:rsid w:val="00A5190B"/>
    <w:rsid w:val="00A8070A"/>
    <w:rsid w:val="00A838C5"/>
    <w:rsid w:val="00A84935"/>
    <w:rsid w:val="00AA1F56"/>
    <w:rsid w:val="00AB5034"/>
    <w:rsid w:val="00AE1CF3"/>
    <w:rsid w:val="00AE3530"/>
    <w:rsid w:val="00AF75B0"/>
    <w:rsid w:val="00B0012D"/>
    <w:rsid w:val="00B064FE"/>
    <w:rsid w:val="00B105EA"/>
    <w:rsid w:val="00B42379"/>
    <w:rsid w:val="00B458C0"/>
    <w:rsid w:val="00B52B64"/>
    <w:rsid w:val="00B55891"/>
    <w:rsid w:val="00B62D7B"/>
    <w:rsid w:val="00B71859"/>
    <w:rsid w:val="00B867CF"/>
    <w:rsid w:val="00B929E7"/>
    <w:rsid w:val="00BA5576"/>
    <w:rsid w:val="00BC010D"/>
    <w:rsid w:val="00BD1FA8"/>
    <w:rsid w:val="00BD638A"/>
    <w:rsid w:val="00BF51E5"/>
    <w:rsid w:val="00C04DC5"/>
    <w:rsid w:val="00C20377"/>
    <w:rsid w:val="00C20653"/>
    <w:rsid w:val="00C56FBE"/>
    <w:rsid w:val="00C66D42"/>
    <w:rsid w:val="00C970A5"/>
    <w:rsid w:val="00CB131F"/>
    <w:rsid w:val="00CB6056"/>
    <w:rsid w:val="00CD21D4"/>
    <w:rsid w:val="00D2402C"/>
    <w:rsid w:val="00D305E0"/>
    <w:rsid w:val="00D66671"/>
    <w:rsid w:val="00D80C3B"/>
    <w:rsid w:val="00D96EAB"/>
    <w:rsid w:val="00DD0E02"/>
    <w:rsid w:val="00DD61DF"/>
    <w:rsid w:val="00E12F0F"/>
    <w:rsid w:val="00E202BB"/>
    <w:rsid w:val="00E20D65"/>
    <w:rsid w:val="00E2615D"/>
    <w:rsid w:val="00E346D0"/>
    <w:rsid w:val="00E42D31"/>
    <w:rsid w:val="00E636A6"/>
    <w:rsid w:val="00E737BA"/>
    <w:rsid w:val="00E74B23"/>
    <w:rsid w:val="00E81865"/>
    <w:rsid w:val="00EC2B92"/>
    <w:rsid w:val="00EC4193"/>
    <w:rsid w:val="00ED7F3A"/>
    <w:rsid w:val="00EE20D7"/>
    <w:rsid w:val="00F24059"/>
    <w:rsid w:val="00F2758E"/>
    <w:rsid w:val="00F33805"/>
    <w:rsid w:val="00F567A2"/>
    <w:rsid w:val="00F56BCA"/>
    <w:rsid w:val="00F57747"/>
    <w:rsid w:val="00F917B9"/>
    <w:rsid w:val="00FB12F9"/>
    <w:rsid w:val="00FB18C7"/>
    <w:rsid w:val="00FC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84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5435"/>
    <w:pPr>
      <w:ind w:left="720"/>
      <w:contextualSpacing/>
    </w:pPr>
  </w:style>
  <w:style w:type="paragraph" w:styleId="Sinespaciado">
    <w:name w:val="No Spacing"/>
    <w:uiPriority w:val="1"/>
    <w:qFormat/>
    <w:rsid w:val="00C04DC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B60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60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60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60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60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05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849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4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976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0D8"/>
  </w:style>
  <w:style w:type="paragraph" w:styleId="Piedepgina">
    <w:name w:val="footer"/>
    <w:basedOn w:val="Normal"/>
    <w:link w:val="PiedepginaCar"/>
    <w:uiPriority w:val="99"/>
    <w:unhideWhenUsed/>
    <w:rsid w:val="00976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5435"/>
    <w:pPr>
      <w:ind w:left="720"/>
      <w:contextualSpacing/>
    </w:pPr>
  </w:style>
  <w:style w:type="paragraph" w:styleId="Sinespaciado">
    <w:name w:val="No Spacing"/>
    <w:uiPriority w:val="1"/>
    <w:qFormat/>
    <w:rsid w:val="00C04DC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CB60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60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60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60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60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05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849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4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976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0D8"/>
  </w:style>
  <w:style w:type="paragraph" w:styleId="Piedepgina">
    <w:name w:val="footer"/>
    <w:basedOn w:val="Normal"/>
    <w:link w:val="PiedepginaCar"/>
    <w:uiPriority w:val="99"/>
    <w:unhideWhenUsed/>
    <w:rsid w:val="009760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9B58-B20B-42C6-A660-2A696236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fernandez</dc:creator>
  <cp:lastModifiedBy>Pc</cp:lastModifiedBy>
  <cp:revision>3</cp:revision>
  <cp:lastPrinted>2017-09-06T20:28:00Z</cp:lastPrinted>
  <dcterms:created xsi:type="dcterms:W3CDTF">2017-09-06T20:28:00Z</dcterms:created>
  <dcterms:modified xsi:type="dcterms:W3CDTF">2017-09-07T15:49:00Z</dcterms:modified>
</cp:coreProperties>
</file>