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70" w:rsidRDefault="00970270" w:rsidP="00555E13">
      <w:pPr>
        <w:rPr>
          <w:b/>
        </w:rPr>
      </w:pPr>
      <w:bookmarkStart w:id="0" w:name="_GoBack"/>
      <w:bookmarkEnd w:id="0"/>
    </w:p>
    <w:p w:rsidR="00555E13" w:rsidRDefault="007E2D28" w:rsidP="00555E13">
      <w:pPr>
        <w:rPr>
          <w:b/>
        </w:rPr>
      </w:pP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3341684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1430" b="1397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D28" w:rsidRDefault="007E2D28" w:rsidP="00555E13">
                            <w:r>
                              <w:t xml:space="preserve">CIU: </w:t>
                            </w:r>
                            <w:r w:rsidR="002E3E44">
                              <w:t>170800075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3.1pt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ITdnNHdAAAACgEAAA8AAABkcnMvZG93bnJl&#10;di54bWxMj8tOwzAQRfdI/IM1SOyojUWjkMapqgi2ldoisZ3GJknxI8ROGv6eYQXLmTm6c265XZxl&#10;sxljH7yCx5UAZnwTdO9bBW+n14ccWEzoNdrgjYJvE2Fb3d6UWOhw9QczH1PLKMTHAhV0KQ0F57Hp&#10;jMO4CoPxdPsIo8NE49hyPeKVwp3lUoiMO+w9fehwMHVnms/j5BRMp3o3H2p5eZ/3+mmfvaBD+6XU&#10;/d2y2wBLZkl/MPzqkzpU5HQOk9eRWQVrmUlCFcicKhCQP+dU7kyLtRDAq5L/r1D9AA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ITdnNHdAAAACgEAAA8AAAAAAAAAAAAAAAAAhQQAAGRy&#10;cy9kb3ducmV2LnhtbFBLBQYAAAAABAAEAPMAAACPBQAAAAA=&#10;">
                <v:textbox style="mso-fit-shape-to-text:t">
                  <w:txbxContent>
                    <w:p w:rsidR="007E2D28" w:rsidRDefault="007E2D28" w:rsidP="00555E13">
                      <w:r>
                        <w:t xml:space="preserve">CIU: </w:t>
                      </w:r>
                      <w:r w:rsidR="002E3E44">
                        <w:t>170800075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70270" w:rsidRDefault="00970270" w:rsidP="007E2D28">
      <w:pPr>
        <w:jc w:val="center"/>
        <w:rPr>
          <w:b/>
        </w:rPr>
      </w:pPr>
    </w:p>
    <w:p w:rsidR="002E3E44" w:rsidRDefault="000202BC" w:rsidP="007E2D28">
      <w:pPr>
        <w:jc w:val="center"/>
        <w:rPr>
          <w:b/>
        </w:rPr>
      </w:pPr>
      <w:r>
        <w:rPr>
          <w:b/>
        </w:rPr>
        <w:t xml:space="preserve">INFORME DEL </w:t>
      </w:r>
      <w:r w:rsidR="005A5C8F">
        <w:rPr>
          <w:b/>
        </w:rPr>
        <w:t>PRIMER</w:t>
      </w:r>
      <w:r>
        <w:rPr>
          <w:b/>
        </w:rPr>
        <w:t xml:space="preserve"> REPORTE DE AVANCE DEL PROCESO DE AUTOEVALUACIÓN DE LA </w:t>
      </w:r>
    </w:p>
    <w:p w:rsidR="002E3E44" w:rsidRDefault="000202BC" w:rsidP="007E2D28">
      <w:pPr>
        <w:jc w:val="center"/>
        <w:rPr>
          <w:b/>
        </w:rPr>
      </w:pPr>
      <w:r>
        <w:rPr>
          <w:b/>
        </w:rPr>
        <w:t>ESCUELA PRO</w:t>
      </w:r>
      <w:r w:rsidR="00215A79">
        <w:rPr>
          <w:b/>
        </w:rPr>
        <w:t>F</w:t>
      </w:r>
      <w:r>
        <w:rPr>
          <w:b/>
        </w:rPr>
        <w:t>ESIONAL DE LINGÜÍSTICA DE LA UNMSM</w:t>
      </w:r>
    </w:p>
    <w:p w:rsidR="007E2D28" w:rsidRPr="007E2D28" w:rsidRDefault="007E2D28" w:rsidP="007E2D28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E2D28" w:rsidTr="007E2D28">
        <w:tc>
          <w:tcPr>
            <w:tcW w:w="2547" w:type="dxa"/>
          </w:tcPr>
          <w:p w:rsidR="007E2D28" w:rsidRDefault="007E2D28" w:rsidP="007E2D28">
            <w:pPr>
              <w:rPr>
                <w:b/>
              </w:rPr>
            </w:pPr>
            <w:r>
              <w:rPr>
                <w:b/>
              </w:rPr>
              <w:t xml:space="preserve">Institución </w:t>
            </w:r>
          </w:p>
        </w:tc>
        <w:tc>
          <w:tcPr>
            <w:tcW w:w="5947" w:type="dxa"/>
          </w:tcPr>
          <w:p w:rsidR="007E2D28" w:rsidRDefault="007C2DC5" w:rsidP="00595F18">
            <w:pPr>
              <w:rPr>
                <w:b/>
              </w:rPr>
            </w:pPr>
            <w:r>
              <w:rPr>
                <w:b/>
              </w:rPr>
              <w:t>UNIVERSIDAD NACIONAL MAYOR DE SAN MARCOS</w:t>
            </w: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Programa</w:t>
            </w:r>
          </w:p>
        </w:tc>
        <w:tc>
          <w:tcPr>
            <w:tcW w:w="5947" w:type="dxa"/>
          </w:tcPr>
          <w:p w:rsidR="007E2D28" w:rsidRDefault="007C2DC5" w:rsidP="00595F18">
            <w:pPr>
              <w:rPr>
                <w:b/>
              </w:rPr>
            </w:pPr>
            <w:r>
              <w:rPr>
                <w:b/>
              </w:rPr>
              <w:t>ESCUELA PROESIONAL DE LINGÜÍSTICA</w:t>
            </w: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Tipo de Acreditación</w:t>
            </w:r>
          </w:p>
        </w:tc>
        <w:tc>
          <w:tcPr>
            <w:tcW w:w="5947" w:type="dxa"/>
          </w:tcPr>
          <w:p w:rsidR="007E2D28" w:rsidRDefault="00303333" w:rsidP="00303333">
            <w:pPr>
              <w:rPr>
                <w:b/>
              </w:rPr>
            </w:pPr>
            <w:r>
              <w:rPr>
                <w:b/>
              </w:rPr>
              <w:t xml:space="preserve">ACREDITACIÓN DE PROGRAMA </w:t>
            </w: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5947" w:type="dxa"/>
          </w:tcPr>
          <w:p w:rsidR="007E2D28" w:rsidRDefault="007C2DC5" w:rsidP="00595F18">
            <w:pPr>
              <w:rPr>
                <w:b/>
              </w:rPr>
            </w:pPr>
            <w:r>
              <w:rPr>
                <w:b/>
              </w:rPr>
              <w:t xml:space="preserve">CALLE AMÉZAGA N° 375 </w:t>
            </w: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Distrito</w:t>
            </w:r>
          </w:p>
        </w:tc>
        <w:tc>
          <w:tcPr>
            <w:tcW w:w="5947" w:type="dxa"/>
          </w:tcPr>
          <w:p w:rsidR="007E2D28" w:rsidRDefault="007C2DC5" w:rsidP="00595F18">
            <w:pPr>
              <w:rPr>
                <w:b/>
              </w:rPr>
            </w:pPr>
            <w:r>
              <w:rPr>
                <w:b/>
              </w:rPr>
              <w:t>LIMA</w:t>
            </w: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5947" w:type="dxa"/>
          </w:tcPr>
          <w:p w:rsidR="007E2D28" w:rsidRDefault="007C2DC5" w:rsidP="00595F18">
            <w:pPr>
              <w:rPr>
                <w:b/>
              </w:rPr>
            </w:pPr>
            <w:r>
              <w:rPr>
                <w:b/>
              </w:rPr>
              <w:t>LIMA</w:t>
            </w:r>
          </w:p>
        </w:tc>
      </w:tr>
      <w:tr w:rsidR="007E2D28" w:rsidTr="007E2D28">
        <w:tc>
          <w:tcPr>
            <w:tcW w:w="2547" w:type="dxa"/>
          </w:tcPr>
          <w:p w:rsidR="007E2D28" w:rsidRDefault="00595F18" w:rsidP="00555E13">
            <w:pPr>
              <w:tabs>
                <w:tab w:val="right" w:pos="2331"/>
              </w:tabs>
              <w:rPr>
                <w:b/>
              </w:rPr>
            </w:pPr>
            <w:r>
              <w:rPr>
                <w:b/>
              </w:rPr>
              <w:t>Región</w:t>
            </w:r>
            <w:r w:rsidR="00555E13">
              <w:rPr>
                <w:b/>
              </w:rPr>
              <w:tab/>
            </w:r>
          </w:p>
        </w:tc>
        <w:tc>
          <w:tcPr>
            <w:tcW w:w="5947" w:type="dxa"/>
          </w:tcPr>
          <w:p w:rsidR="007E2D28" w:rsidRDefault="007C2DC5" w:rsidP="00595F18">
            <w:pPr>
              <w:rPr>
                <w:b/>
              </w:rPr>
            </w:pPr>
            <w:r>
              <w:rPr>
                <w:b/>
              </w:rPr>
              <w:t>LIMA</w:t>
            </w:r>
          </w:p>
        </w:tc>
      </w:tr>
      <w:tr w:rsidR="007E2D28" w:rsidTr="007E2D28">
        <w:tc>
          <w:tcPr>
            <w:tcW w:w="2547" w:type="dxa"/>
          </w:tcPr>
          <w:p w:rsidR="007E2D28" w:rsidRDefault="00595F18" w:rsidP="007E2D28">
            <w:pPr>
              <w:rPr>
                <w:b/>
              </w:rPr>
            </w:pPr>
            <w:r>
              <w:rPr>
                <w:b/>
              </w:rPr>
              <w:t>Sede/ Filial</w:t>
            </w:r>
          </w:p>
        </w:tc>
        <w:tc>
          <w:tcPr>
            <w:tcW w:w="5947" w:type="dxa"/>
          </w:tcPr>
          <w:p w:rsidR="007E2D28" w:rsidRDefault="007C2DC5" w:rsidP="00595F18">
            <w:pPr>
              <w:rPr>
                <w:b/>
              </w:rPr>
            </w:pPr>
            <w:r>
              <w:rPr>
                <w:b/>
              </w:rPr>
              <w:t>CIUDAD UNIVERSITARIA</w:t>
            </w:r>
          </w:p>
        </w:tc>
      </w:tr>
      <w:tr w:rsidR="00595F18" w:rsidTr="00555E13">
        <w:trPr>
          <w:trHeight w:val="412"/>
        </w:trPr>
        <w:tc>
          <w:tcPr>
            <w:tcW w:w="2547" w:type="dxa"/>
          </w:tcPr>
          <w:p w:rsidR="00595F18" w:rsidRDefault="00555E13" w:rsidP="007E2D28">
            <w:pPr>
              <w:rPr>
                <w:b/>
              </w:rPr>
            </w:pPr>
            <w:r>
              <w:rPr>
                <w:b/>
              </w:rPr>
              <w:t>Fecha de presentació</w:t>
            </w:r>
            <w:r w:rsidR="00595F18">
              <w:rPr>
                <w:b/>
              </w:rPr>
              <w:t>n</w:t>
            </w:r>
          </w:p>
        </w:tc>
        <w:tc>
          <w:tcPr>
            <w:tcW w:w="5947" w:type="dxa"/>
          </w:tcPr>
          <w:p w:rsidR="00595F18" w:rsidRDefault="002E3E44" w:rsidP="000202BC">
            <w:pPr>
              <w:rPr>
                <w:b/>
              </w:rPr>
            </w:pPr>
            <w:r>
              <w:rPr>
                <w:b/>
              </w:rPr>
              <w:t xml:space="preserve">4 de </w:t>
            </w:r>
            <w:r w:rsidR="000202BC">
              <w:rPr>
                <w:b/>
              </w:rPr>
              <w:t>setiembre de 2017</w:t>
            </w:r>
          </w:p>
        </w:tc>
      </w:tr>
    </w:tbl>
    <w:p w:rsidR="00595F18" w:rsidRDefault="00595F18" w:rsidP="000202BC">
      <w:pPr>
        <w:rPr>
          <w:b/>
        </w:rPr>
      </w:pPr>
    </w:p>
    <w:p w:rsidR="007E2D28" w:rsidRDefault="00595F18" w:rsidP="00595F18">
      <w:pPr>
        <w:pStyle w:val="Prrafodelista"/>
        <w:numPr>
          <w:ilvl w:val="0"/>
          <w:numId w:val="1"/>
        </w:numPr>
        <w:rPr>
          <w:b/>
        </w:rPr>
      </w:pPr>
      <w:r w:rsidRPr="00595F18">
        <w:rPr>
          <w:b/>
        </w:rPr>
        <w:t>RESUMEN</w:t>
      </w:r>
    </w:p>
    <w:p w:rsidR="001831E2" w:rsidRDefault="001831E2" w:rsidP="00970270">
      <w:pPr>
        <w:pStyle w:val="Prrafodelista"/>
        <w:ind w:left="1066"/>
        <w:contextualSpacing w:val="0"/>
        <w:jc w:val="both"/>
        <w:rPr>
          <w:sz w:val="24"/>
          <w:szCs w:val="24"/>
        </w:rPr>
      </w:pPr>
    </w:p>
    <w:p w:rsidR="000202BC" w:rsidRDefault="000202BC" w:rsidP="00970270">
      <w:pPr>
        <w:pStyle w:val="Prrafodelista"/>
        <w:ind w:left="1066"/>
        <w:contextualSpacing w:val="0"/>
        <w:jc w:val="both"/>
        <w:rPr>
          <w:sz w:val="24"/>
          <w:szCs w:val="24"/>
        </w:rPr>
      </w:pPr>
      <w:r w:rsidRPr="00072D24">
        <w:rPr>
          <w:sz w:val="24"/>
          <w:szCs w:val="24"/>
        </w:rPr>
        <w:t xml:space="preserve">En </w:t>
      </w:r>
      <w:r>
        <w:rPr>
          <w:sz w:val="24"/>
          <w:szCs w:val="24"/>
        </w:rPr>
        <w:t>este primer informe se presenta los resultados de los avances de los dos primeros niveles del proceso de autoevaluación con fines de acreditación nacional. Se realizó una</w:t>
      </w:r>
      <w:r w:rsidRPr="007D5D6A">
        <w:rPr>
          <w:sz w:val="24"/>
          <w:szCs w:val="24"/>
        </w:rPr>
        <w:t xml:space="preserve"> lectura</w:t>
      </w:r>
      <w:r>
        <w:rPr>
          <w:sz w:val="24"/>
          <w:szCs w:val="24"/>
        </w:rPr>
        <w:t xml:space="preserve"> atenta del </w:t>
      </w:r>
      <w:r w:rsidRPr="00A81FC5">
        <w:rPr>
          <w:sz w:val="24"/>
          <w:szCs w:val="24"/>
        </w:rPr>
        <w:t>Modelo de Acreditación de Programas de Estudios Universitarios de</w:t>
      </w:r>
      <w:r>
        <w:rPr>
          <w:sz w:val="24"/>
          <w:szCs w:val="24"/>
        </w:rPr>
        <w:t>l</w:t>
      </w:r>
      <w:r w:rsidRPr="00A81FC5">
        <w:rPr>
          <w:sz w:val="24"/>
          <w:szCs w:val="24"/>
        </w:rPr>
        <w:t xml:space="preserve"> SINEACE</w:t>
      </w:r>
      <w:r>
        <w:rPr>
          <w:sz w:val="24"/>
          <w:szCs w:val="24"/>
        </w:rPr>
        <w:t>,</w:t>
      </w:r>
      <w:r w:rsidRPr="00A81F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y, se analizó </w:t>
      </w:r>
      <w:r w:rsidRPr="007D5D6A">
        <w:rPr>
          <w:sz w:val="24"/>
          <w:szCs w:val="24"/>
        </w:rPr>
        <w:t xml:space="preserve">los </w:t>
      </w:r>
      <w:r>
        <w:rPr>
          <w:sz w:val="24"/>
          <w:szCs w:val="24"/>
        </w:rPr>
        <w:t xml:space="preserve">34 </w:t>
      </w:r>
      <w:r w:rsidRPr="007D5D6A">
        <w:rPr>
          <w:sz w:val="24"/>
          <w:szCs w:val="24"/>
        </w:rPr>
        <w:t>estándares</w:t>
      </w:r>
      <w:r>
        <w:rPr>
          <w:sz w:val="24"/>
          <w:szCs w:val="24"/>
        </w:rPr>
        <w:t xml:space="preserve"> </w:t>
      </w:r>
      <w:r w:rsidRPr="007D5D6A">
        <w:rPr>
          <w:sz w:val="24"/>
          <w:szCs w:val="24"/>
        </w:rPr>
        <w:t>y</w:t>
      </w:r>
      <w:r>
        <w:rPr>
          <w:sz w:val="24"/>
          <w:szCs w:val="24"/>
        </w:rPr>
        <w:t xml:space="preserve"> sus respectivos</w:t>
      </w:r>
      <w:r w:rsidRPr="007D5D6A">
        <w:rPr>
          <w:sz w:val="24"/>
          <w:szCs w:val="24"/>
        </w:rPr>
        <w:t xml:space="preserve"> criterios asociados; </w:t>
      </w:r>
      <w:r>
        <w:rPr>
          <w:sz w:val="24"/>
          <w:szCs w:val="24"/>
        </w:rPr>
        <w:t>a la vez,</w:t>
      </w:r>
      <w:r w:rsidRPr="007D5D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evaluó </w:t>
      </w:r>
      <w:r w:rsidRPr="007D5D6A">
        <w:rPr>
          <w:sz w:val="24"/>
          <w:szCs w:val="24"/>
        </w:rPr>
        <w:t xml:space="preserve">cómo </w:t>
      </w:r>
      <w:r>
        <w:rPr>
          <w:sz w:val="24"/>
          <w:szCs w:val="24"/>
        </w:rPr>
        <w:t>dichos criterios</w:t>
      </w:r>
      <w:r w:rsidRPr="007D5D6A">
        <w:rPr>
          <w:sz w:val="24"/>
          <w:szCs w:val="24"/>
        </w:rPr>
        <w:t xml:space="preserve"> están </w:t>
      </w:r>
      <w:r>
        <w:rPr>
          <w:sz w:val="24"/>
          <w:szCs w:val="24"/>
        </w:rPr>
        <w:t xml:space="preserve">siendo </w:t>
      </w:r>
      <w:r w:rsidRPr="007D5D6A">
        <w:rPr>
          <w:sz w:val="24"/>
          <w:szCs w:val="24"/>
        </w:rPr>
        <w:t>aplicado</w:t>
      </w:r>
      <w:r>
        <w:rPr>
          <w:sz w:val="24"/>
          <w:szCs w:val="24"/>
        </w:rPr>
        <w:t>s</w:t>
      </w:r>
      <w:r w:rsidRPr="007D5D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actualmente </w:t>
      </w:r>
      <w:r w:rsidRPr="007D5D6A">
        <w:rPr>
          <w:sz w:val="24"/>
          <w:szCs w:val="24"/>
        </w:rPr>
        <w:t>en</w:t>
      </w:r>
      <w:r>
        <w:rPr>
          <w:sz w:val="24"/>
          <w:szCs w:val="24"/>
        </w:rPr>
        <w:t xml:space="preserve"> la Escuela Profesional de Lingüística</w:t>
      </w:r>
      <w:r w:rsidRPr="007D5D6A">
        <w:rPr>
          <w:sz w:val="24"/>
          <w:szCs w:val="24"/>
        </w:rPr>
        <w:t>.</w:t>
      </w:r>
      <w:r>
        <w:rPr>
          <w:sz w:val="24"/>
          <w:szCs w:val="24"/>
        </w:rPr>
        <w:t xml:space="preserve"> Asimismo, </w:t>
      </w:r>
      <w:r w:rsidRPr="00935D86">
        <w:rPr>
          <w:sz w:val="24"/>
          <w:szCs w:val="24"/>
        </w:rPr>
        <w:t xml:space="preserve">se </w:t>
      </w:r>
      <w:r>
        <w:rPr>
          <w:sz w:val="24"/>
          <w:szCs w:val="24"/>
        </w:rPr>
        <w:t>identificó</w:t>
      </w:r>
      <w:r w:rsidRPr="00935D86">
        <w:rPr>
          <w:sz w:val="24"/>
          <w:szCs w:val="24"/>
        </w:rPr>
        <w:t xml:space="preserve"> las evidencias existentes </w:t>
      </w:r>
      <w:r>
        <w:rPr>
          <w:sz w:val="24"/>
          <w:szCs w:val="24"/>
        </w:rPr>
        <w:t>y</w:t>
      </w:r>
      <w:r w:rsidRPr="00935D86">
        <w:rPr>
          <w:sz w:val="24"/>
          <w:szCs w:val="24"/>
        </w:rPr>
        <w:t xml:space="preserve"> requeridas para cumplir con </w:t>
      </w:r>
      <w:r>
        <w:rPr>
          <w:sz w:val="24"/>
          <w:szCs w:val="24"/>
        </w:rPr>
        <w:t>los</w:t>
      </w:r>
      <w:r w:rsidRPr="00935D86">
        <w:rPr>
          <w:sz w:val="24"/>
          <w:szCs w:val="24"/>
        </w:rPr>
        <w:t xml:space="preserve"> estándar</w:t>
      </w:r>
      <w:r>
        <w:rPr>
          <w:sz w:val="24"/>
          <w:szCs w:val="24"/>
        </w:rPr>
        <w:t>es del Modelo de Acreditación</w:t>
      </w:r>
      <w:r w:rsidRPr="00935D86">
        <w:rPr>
          <w:sz w:val="24"/>
          <w:szCs w:val="24"/>
        </w:rPr>
        <w:t>.</w:t>
      </w:r>
    </w:p>
    <w:p w:rsidR="00555E13" w:rsidRPr="00595F18" w:rsidRDefault="00555E13" w:rsidP="00595F18">
      <w:pPr>
        <w:pStyle w:val="Prrafodelista"/>
        <w:ind w:left="1068"/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DESCRIPCIÓN DE LA ACTIVIDADES DESARROLLADAS</w:t>
      </w:r>
    </w:p>
    <w:p w:rsidR="001831E2" w:rsidRDefault="001831E2" w:rsidP="00970270">
      <w:pPr>
        <w:pStyle w:val="Prrafodelista"/>
        <w:ind w:left="1066"/>
        <w:contextualSpacing w:val="0"/>
        <w:jc w:val="both"/>
      </w:pPr>
    </w:p>
    <w:p w:rsidR="00555E13" w:rsidRDefault="000202BC" w:rsidP="00970270">
      <w:pPr>
        <w:pStyle w:val="Prrafodelista"/>
        <w:ind w:left="1066"/>
        <w:contextualSpacing w:val="0"/>
        <w:jc w:val="both"/>
      </w:pPr>
      <w:r>
        <w:t>Una vez conformado el Comité de Calidad de la EP de Lingüística</w:t>
      </w:r>
      <w:r w:rsidR="00970270">
        <w:t xml:space="preserve"> según RR N° 02695-R-17, del 24 de mayo de 2017. El presidente del Comité, Dr. Manuel Eulogio Conde Marcos, en coordinación con la Oficina de Calidad Académica y Acreditación de la FLCH (OCAA-Letras) y la Oficina Central de Calidad Académica y Acreditación (OCCAA),  procedió a convocar la primera reunión el día 13 de julio de 2017 para la planificación de actividades y programación de las siguientes reuniones que se detallan a continuación:  </w:t>
      </w:r>
    </w:p>
    <w:p w:rsidR="001831E2" w:rsidRDefault="001831E2" w:rsidP="004C6C33">
      <w:pPr>
        <w:pStyle w:val="Prrafodelista"/>
        <w:ind w:left="1066"/>
        <w:contextualSpacing w:val="0"/>
        <w:jc w:val="center"/>
        <w:rPr>
          <w:b/>
        </w:rPr>
      </w:pPr>
    </w:p>
    <w:p w:rsidR="004C6C33" w:rsidRPr="004C6C33" w:rsidRDefault="004C6C33" w:rsidP="004C6C33">
      <w:pPr>
        <w:pStyle w:val="Prrafodelista"/>
        <w:ind w:left="1066"/>
        <w:contextualSpacing w:val="0"/>
        <w:jc w:val="center"/>
        <w:rPr>
          <w:b/>
        </w:rPr>
      </w:pPr>
      <w:r w:rsidRPr="004C6C33">
        <w:rPr>
          <w:b/>
        </w:rPr>
        <w:lastRenderedPageBreak/>
        <w:t xml:space="preserve">Cuadro N°1 </w:t>
      </w:r>
    </w:p>
    <w:p w:rsidR="00970270" w:rsidRPr="004C6C33" w:rsidRDefault="004C6C33" w:rsidP="004C6C33">
      <w:pPr>
        <w:pStyle w:val="Prrafodelista"/>
        <w:ind w:left="1066"/>
        <w:contextualSpacing w:val="0"/>
        <w:jc w:val="center"/>
        <w:rPr>
          <w:b/>
        </w:rPr>
      </w:pPr>
      <w:r w:rsidRPr="004C6C33">
        <w:rPr>
          <w:b/>
        </w:rPr>
        <w:t>Actividades realizadas por el Comité de Calidad de la EPLIN</w:t>
      </w:r>
    </w:p>
    <w:tbl>
      <w:tblPr>
        <w:tblStyle w:val="Tablaconcuadrcula"/>
        <w:tblW w:w="0" w:type="auto"/>
        <w:tblInd w:w="1066" w:type="dxa"/>
        <w:tblLook w:val="04A0" w:firstRow="1" w:lastRow="0" w:firstColumn="1" w:lastColumn="0" w:noHBand="0" w:noVBand="1"/>
      </w:tblPr>
      <w:tblGrid>
        <w:gridCol w:w="2516"/>
        <w:gridCol w:w="2567"/>
        <w:gridCol w:w="2571"/>
      </w:tblGrid>
      <w:tr w:rsidR="006638DD" w:rsidTr="006638DD">
        <w:tc>
          <w:tcPr>
            <w:tcW w:w="2516" w:type="dxa"/>
          </w:tcPr>
          <w:p w:rsidR="00970270" w:rsidRPr="004975B4" w:rsidRDefault="00970270" w:rsidP="004975B4">
            <w:pPr>
              <w:pStyle w:val="Prrafodelista"/>
              <w:ind w:left="0"/>
              <w:contextualSpacing w:val="0"/>
              <w:jc w:val="center"/>
              <w:rPr>
                <w:b/>
              </w:rPr>
            </w:pPr>
            <w:r w:rsidRPr="004975B4">
              <w:rPr>
                <w:b/>
              </w:rPr>
              <w:t>REUNIONES</w:t>
            </w:r>
          </w:p>
        </w:tc>
        <w:tc>
          <w:tcPr>
            <w:tcW w:w="2567" w:type="dxa"/>
          </w:tcPr>
          <w:p w:rsidR="00970270" w:rsidRPr="004975B4" w:rsidRDefault="00970270" w:rsidP="004975B4">
            <w:pPr>
              <w:pStyle w:val="Prrafodelista"/>
              <w:ind w:left="0"/>
              <w:contextualSpacing w:val="0"/>
              <w:jc w:val="center"/>
              <w:rPr>
                <w:b/>
              </w:rPr>
            </w:pPr>
            <w:r w:rsidRPr="004975B4">
              <w:rPr>
                <w:b/>
              </w:rPr>
              <w:t>ACTIVIDADES</w:t>
            </w:r>
          </w:p>
        </w:tc>
        <w:tc>
          <w:tcPr>
            <w:tcW w:w="2571" w:type="dxa"/>
          </w:tcPr>
          <w:p w:rsidR="00970270" w:rsidRPr="004975B4" w:rsidRDefault="00970270" w:rsidP="004975B4">
            <w:pPr>
              <w:pStyle w:val="Prrafodelista"/>
              <w:ind w:left="0"/>
              <w:contextualSpacing w:val="0"/>
              <w:jc w:val="center"/>
              <w:rPr>
                <w:b/>
              </w:rPr>
            </w:pPr>
            <w:r w:rsidRPr="004975B4">
              <w:rPr>
                <w:b/>
              </w:rPr>
              <w:t>ACUERDOS</w:t>
            </w:r>
          </w:p>
        </w:tc>
      </w:tr>
      <w:tr w:rsidR="00404543" w:rsidTr="006638DD">
        <w:tc>
          <w:tcPr>
            <w:tcW w:w="2516" w:type="dxa"/>
          </w:tcPr>
          <w:p w:rsidR="00404543" w:rsidRDefault="00404543" w:rsidP="00970270">
            <w:pPr>
              <w:pStyle w:val="Prrafodelista"/>
              <w:ind w:left="0"/>
              <w:contextualSpacing w:val="0"/>
              <w:jc w:val="both"/>
            </w:pPr>
            <w:r>
              <w:rPr>
                <w:b/>
              </w:rPr>
              <w:t>CAPACITACIÓN</w:t>
            </w:r>
            <w:r>
              <w:t xml:space="preserve"> </w:t>
            </w:r>
          </w:p>
          <w:p w:rsidR="00404543" w:rsidRDefault="00404543" w:rsidP="00970270">
            <w:pPr>
              <w:pStyle w:val="Prrafodelista"/>
              <w:ind w:left="0"/>
              <w:contextualSpacing w:val="0"/>
              <w:jc w:val="both"/>
            </w:pPr>
            <w:r>
              <w:t>Jueves 4 de mayo de 2017</w:t>
            </w:r>
          </w:p>
          <w:p w:rsidR="00404543" w:rsidRPr="00404543" w:rsidRDefault="0002603C" w:rsidP="00970270">
            <w:pPr>
              <w:pStyle w:val="Prrafodelista"/>
              <w:ind w:left="0"/>
              <w:contextualSpacing w:val="0"/>
              <w:jc w:val="both"/>
            </w:pPr>
            <w:r>
              <w:t xml:space="preserve">Hora: 11:30 a. m. </w:t>
            </w:r>
          </w:p>
        </w:tc>
        <w:tc>
          <w:tcPr>
            <w:tcW w:w="2567" w:type="dxa"/>
          </w:tcPr>
          <w:p w:rsidR="00404543" w:rsidRDefault="0002603C" w:rsidP="004975B4">
            <w:pPr>
              <w:pStyle w:val="Prrafodelista"/>
              <w:ind w:left="0"/>
              <w:contextualSpacing w:val="0"/>
              <w:jc w:val="both"/>
            </w:pPr>
            <w:r>
              <w:t>Capacitación Introductoria del P</w:t>
            </w:r>
            <w:r w:rsidR="00404543">
              <w:t xml:space="preserve">roceso de </w:t>
            </w:r>
            <w:r>
              <w:t>L</w:t>
            </w:r>
            <w:r w:rsidR="00404543">
              <w:t xml:space="preserve">icenciamiento y de </w:t>
            </w:r>
            <w:r>
              <w:t xml:space="preserve"> </w:t>
            </w:r>
            <w:proofErr w:type="spellStart"/>
            <w:r>
              <w:t>A</w:t>
            </w:r>
            <w:r w:rsidR="00404543">
              <w:t>creditamiento</w:t>
            </w:r>
            <w:proofErr w:type="spellEnd"/>
            <w:r w:rsidR="00404543">
              <w:t xml:space="preserve"> de la Facultad de Letras y Ciencias Humanas. </w:t>
            </w:r>
          </w:p>
        </w:tc>
        <w:tc>
          <w:tcPr>
            <w:tcW w:w="2571" w:type="dxa"/>
          </w:tcPr>
          <w:p w:rsidR="00404543" w:rsidRDefault="00404543" w:rsidP="004975B4">
            <w:pPr>
              <w:pStyle w:val="Prrafodelista"/>
              <w:ind w:left="0"/>
              <w:contextualSpacing w:val="0"/>
              <w:jc w:val="both"/>
            </w:pPr>
          </w:p>
        </w:tc>
      </w:tr>
      <w:tr w:rsidR="0002603C" w:rsidTr="006638DD">
        <w:tc>
          <w:tcPr>
            <w:tcW w:w="2516" w:type="dxa"/>
          </w:tcPr>
          <w:p w:rsidR="0002603C" w:rsidRDefault="0002603C" w:rsidP="00970270">
            <w:pPr>
              <w:pStyle w:val="Prrafodelista"/>
              <w:ind w:left="0"/>
              <w:contextualSpacing w:val="0"/>
              <w:jc w:val="both"/>
            </w:pPr>
            <w:r>
              <w:rPr>
                <w:b/>
              </w:rPr>
              <w:t xml:space="preserve">CAPACITACIÓN </w:t>
            </w:r>
          </w:p>
          <w:p w:rsidR="0002603C" w:rsidRDefault="0002603C" w:rsidP="00970270">
            <w:pPr>
              <w:pStyle w:val="Prrafodelista"/>
              <w:ind w:left="0"/>
              <w:contextualSpacing w:val="0"/>
              <w:jc w:val="both"/>
            </w:pPr>
            <w:r>
              <w:t>Viernes 2 de junio de 2017</w:t>
            </w:r>
          </w:p>
          <w:p w:rsidR="0002603C" w:rsidRPr="0002603C" w:rsidRDefault="0002603C" w:rsidP="00970270">
            <w:pPr>
              <w:pStyle w:val="Prrafodelista"/>
              <w:ind w:left="0"/>
              <w:contextualSpacing w:val="0"/>
              <w:jc w:val="both"/>
            </w:pPr>
            <w:r>
              <w:t>Hora: 8:30-12-30 p. m.</w:t>
            </w:r>
          </w:p>
        </w:tc>
        <w:tc>
          <w:tcPr>
            <w:tcW w:w="2567" w:type="dxa"/>
          </w:tcPr>
          <w:p w:rsidR="0002603C" w:rsidRDefault="0002603C" w:rsidP="0002603C">
            <w:pPr>
              <w:pStyle w:val="Prrafodelista"/>
              <w:ind w:left="0"/>
              <w:contextualSpacing w:val="0"/>
              <w:jc w:val="both"/>
            </w:pPr>
            <w:r>
              <w:t xml:space="preserve">Seminario-Taller Proceso de Autoevaluación para la Acreditación Nacional. </w:t>
            </w:r>
          </w:p>
        </w:tc>
        <w:tc>
          <w:tcPr>
            <w:tcW w:w="2571" w:type="dxa"/>
          </w:tcPr>
          <w:p w:rsidR="0002603C" w:rsidRDefault="0002603C" w:rsidP="004975B4">
            <w:pPr>
              <w:pStyle w:val="Prrafodelista"/>
              <w:ind w:left="0"/>
              <w:contextualSpacing w:val="0"/>
              <w:jc w:val="both"/>
            </w:pPr>
          </w:p>
        </w:tc>
      </w:tr>
      <w:tr w:rsidR="006638DD" w:rsidTr="006638DD">
        <w:tc>
          <w:tcPr>
            <w:tcW w:w="2516" w:type="dxa"/>
          </w:tcPr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 w:rsidRPr="00B15195">
              <w:rPr>
                <w:b/>
              </w:rPr>
              <w:t>1</w:t>
            </w:r>
            <w:r>
              <w:t xml:space="preserve"> </w:t>
            </w:r>
            <w:r w:rsidRPr="00B15195">
              <w:rPr>
                <w:b/>
              </w:rPr>
              <w:t>REUNIÓN</w:t>
            </w:r>
            <w:r>
              <w:t xml:space="preserve"> </w:t>
            </w:r>
          </w:p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t>Jueves 13 de julio de 2017</w:t>
            </w:r>
          </w:p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t>Hora: 15:00 p. m.</w:t>
            </w:r>
          </w:p>
          <w:p w:rsidR="00B15195" w:rsidRP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t>EP de Lingüística</w:t>
            </w:r>
          </w:p>
        </w:tc>
        <w:tc>
          <w:tcPr>
            <w:tcW w:w="2567" w:type="dxa"/>
          </w:tcPr>
          <w:p w:rsidR="00B15195" w:rsidRDefault="001831E2" w:rsidP="004975B4">
            <w:pPr>
              <w:pStyle w:val="Prrafodelista"/>
              <w:ind w:left="0"/>
              <w:contextualSpacing w:val="0"/>
              <w:jc w:val="both"/>
            </w:pPr>
            <w:r>
              <w:t xml:space="preserve">El Comité de Calidad y Acreditación de la EPLIN se reunió para coordinar las actividades y programar las siguientes reuniones. </w:t>
            </w:r>
          </w:p>
        </w:tc>
        <w:tc>
          <w:tcPr>
            <w:tcW w:w="2571" w:type="dxa"/>
          </w:tcPr>
          <w:p w:rsidR="00B15195" w:rsidRDefault="0019257D" w:rsidP="004975B4">
            <w:pPr>
              <w:pStyle w:val="Prrafodelista"/>
              <w:ind w:left="0"/>
              <w:contextualSpacing w:val="0"/>
              <w:jc w:val="both"/>
            </w:pPr>
            <w:r>
              <w:t>Tomar conocimiento del Modelo de Acreditación Institucional para Universidades y elaborar el Calendario de Actividades del Comité.</w:t>
            </w:r>
          </w:p>
        </w:tc>
      </w:tr>
      <w:tr w:rsidR="006638DD" w:rsidTr="006638DD">
        <w:tc>
          <w:tcPr>
            <w:tcW w:w="2516" w:type="dxa"/>
          </w:tcPr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rPr>
                <w:b/>
              </w:rPr>
              <w:t xml:space="preserve">2 </w:t>
            </w:r>
            <w:r w:rsidRPr="00B15195">
              <w:rPr>
                <w:b/>
              </w:rPr>
              <w:t>REUNIÓN</w:t>
            </w:r>
            <w:r>
              <w:t xml:space="preserve"> </w:t>
            </w:r>
          </w:p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t>Martes 17 de julio de 2017</w:t>
            </w:r>
          </w:p>
          <w:p w:rsidR="00B15195" w:rsidRP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t>Hora: 15:00 p. m.</w:t>
            </w:r>
          </w:p>
        </w:tc>
        <w:tc>
          <w:tcPr>
            <w:tcW w:w="2567" w:type="dxa"/>
          </w:tcPr>
          <w:p w:rsidR="00B15195" w:rsidRDefault="001831E2" w:rsidP="004975B4">
            <w:pPr>
              <w:pStyle w:val="Prrafodelista"/>
              <w:ind w:left="0"/>
              <w:contextualSpacing w:val="0"/>
              <w:jc w:val="both"/>
            </w:pPr>
            <w:r>
              <w:t>El Comité de Calidad y Acreditación de la EPLIN se reunió para revisar el Modelo de Acreditación Institucional para Universidades.</w:t>
            </w:r>
          </w:p>
        </w:tc>
        <w:tc>
          <w:tcPr>
            <w:tcW w:w="2571" w:type="dxa"/>
          </w:tcPr>
          <w:p w:rsidR="00B15195" w:rsidRDefault="00284D64" w:rsidP="004975B4">
            <w:pPr>
              <w:pStyle w:val="Prrafodelista"/>
              <w:ind w:left="0"/>
              <w:contextualSpacing w:val="0"/>
              <w:jc w:val="both"/>
            </w:pPr>
            <w:r>
              <w:t xml:space="preserve">Elaborar el presupuesto del Comité de Calidad y Acreditación de la EPLIN y revisar los factores, las dimensiones, los estándares y los criterios de evaluación. </w:t>
            </w:r>
          </w:p>
        </w:tc>
      </w:tr>
      <w:tr w:rsidR="006638DD" w:rsidTr="006638DD">
        <w:tc>
          <w:tcPr>
            <w:tcW w:w="2516" w:type="dxa"/>
          </w:tcPr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rPr>
                <w:b/>
              </w:rPr>
              <w:t xml:space="preserve">3 </w:t>
            </w:r>
            <w:r w:rsidRPr="00B15195">
              <w:rPr>
                <w:b/>
              </w:rPr>
              <w:t>REUNIÓN</w:t>
            </w:r>
            <w:r>
              <w:t xml:space="preserve"> </w:t>
            </w:r>
          </w:p>
          <w:p w:rsidR="00B15195" w:rsidRDefault="00B15195" w:rsidP="00B15195">
            <w:pPr>
              <w:pStyle w:val="Prrafodelista"/>
              <w:ind w:left="0"/>
              <w:contextualSpacing w:val="0"/>
              <w:jc w:val="both"/>
            </w:pPr>
            <w:r>
              <w:t>Lunes 24 de julio de 2017</w:t>
            </w:r>
          </w:p>
          <w:p w:rsidR="00B15195" w:rsidRPr="00B15195" w:rsidRDefault="00B15195" w:rsidP="00B15195">
            <w:pPr>
              <w:pStyle w:val="Prrafodelista"/>
              <w:ind w:left="0"/>
              <w:contextualSpacing w:val="0"/>
              <w:jc w:val="both"/>
            </w:pPr>
            <w:r>
              <w:t>Hora:</w:t>
            </w:r>
            <w:r w:rsidR="001831E2">
              <w:t xml:space="preserve"> 15:0</w:t>
            </w:r>
            <w:r>
              <w:t>0 p. m.</w:t>
            </w:r>
          </w:p>
        </w:tc>
        <w:tc>
          <w:tcPr>
            <w:tcW w:w="2567" w:type="dxa"/>
          </w:tcPr>
          <w:p w:rsidR="00B15195" w:rsidRDefault="001831E2" w:rsidP="004975B4">
            <w:pPr>
              <w:pStyle w:val="Prrafodelista"/>
              <w:ind w:left="0"/>
              <w:contextualSpacing w:val="0"/>
              <w:jc w:val="both"/>
            </w:pPr>
            <w:r>
              <w:t xml:space="preserve">El Comité de Calidad y Acreditación de la EPLIN ha determinado las acciones que corresponden al análisis y al logro de los estándares y los criterios correspondientes a la EPLIN. </w:t>
            </w:r>
          </w:p>
        </w:tc>
        <w:tc>
          <w:tcPr>
            <w:tcW w:w="2571" w:type="dxa"/>
          </w:tcPr>
          <w:p w:rsidR="00B15195" w:rsidRDefault="00284D64" w:rsidP="004975B4">
            <w:pPr>
              <w:pStyle w:val="Prrafodelista"/>
              <w:ind w:left="0"/>
              <w:contextualSpacing w:val="0"/>
              <w:jc w:val="both"/>
            </w:pPr>
            <w:r>
              <w:t>Conformar los grupos de trabajo para el análisis de los 8 primeros estándares del Modelo de Acreditación Institucional para Universidades.</w:t>
            </w:r>
          </w:p>
        </w:tc>
      </w:tr>
      <w:tr w:rsidR="006638DD" w:rsidTr="006638DD">
        <w:tc>
          <w:tcPr>
            <w:tcW w:w="2516" w:type="dxa"/>
          </w:tcPr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rPr>
                <w:b/>
              </w:rPr>
              <w:t xml:space="preserve">4 </w:t>
            </w:r>
            <w:r w:rsidRPr="00B15195">
              <w:rPr>
                <w:b/>
              </w:rPr>
              <w:t>REUNIÓN</w:t>
            </w:r>
            <w:r>
              <w:rPr>
                <w:b/>
              </w:rPr>
              <w:t xml:space="preserve"> </w:t>
            </w:r>
          </w:p>
          <w:p w:rsidR="00B15195" w:rsidRDefault="00B15195" w:rsidP="00B15195">
            <w:pPr>
              <w:pStyle w:val="Prrafodelista"/>
              <w:ind w:left="0"/>
              <w:contextualSpacing w:val="0"/>
              <w:jc w:val="both"/>
            </w:pPr>
            <w:r>
              <w:t>Martes 08 de agosto de 2017</w:t>
            </w:r>
          </w:p>
          <w:p w:rsidR="00B15195" w:rsidRPr="00B15195" w:rsidRDefault="00B15195" w:rsidP="00B15195">
            <w:pPr>
              <w:pStyle w:val="Prrafodelista"/>
              <w:ind w:left="0"/>
              <w:contextualSpacing w:val="0"/>
              <w:jc w:val="both"/>
            </w:pPr>
            <w:r>
              <w:t>Hora:</w:t>
            </w:r>
            <w:r w:rsidR="001831E2">
              <w:t xml:space="preserve"> 15:0</w:t>
            </w:r>
            <w:r>
              <w:t>0 p. m.</w:t>
            </w:r>
          </w:p>
        </w:tc>
        <w:tc>
          <w:tcPr>
            <w:tcW w:w="2567" w:type="dxa"/>
          </w:tcPr>
          <w:p w:rsidR="00B15195" w:rsidRDefault="00404543" w:rsidP="004975B4">
            <w:pPr>
              <w:pStyle w:val="Prrafodelista"/>
              <w:ind w:left="0"/>
              <w:contextualSpacing w:val="0"/>
              <w:jc w:val="both"/>
            </w:pPr>
            <w:r>
              <w:t xml:space="preserve">El Comité de Calidad y Acreditación de la EPLIN ha revisado y comparado los modelos de los años 2016 y 2017 para adecuar el trabajo de análisis de los factores, dimensiones, los estándares. </w:t>
            </w:r>
          </w:p>
        </w:tc>
        <w:tc>
          <w:tcPr>
            <w:tcW w:w="2571" w:type="dxa"/>
          </w:tcPr>
          <w:p w:rsidR="00B15195" w:rsidRDefault="00284D64" w:rsidP="004975B4">
            <w:pPr>
              <w:pStyle w:val="Prrafodelista"/>
              <w:ind w:left="0"/>
              <w:contextualSpacing w:val="0"/>
              <w:jc w:val="both"/>
            </w:pPr>
            <w:r>
              <w:t xml:space="preserve">Revisar los primeros 8 estándares del Modelo de Acreditación Institucional para Universidades (2017). </w:t>
            </w:r>
          </w:p>
        </w:tc>
      </w:tr>
      <w:tr w:rsidR="006638DD" w:rsidTr="006638DD">
        <w:tc>
          <w:tcPr>
            <w:tcW w:w="2516" w:type="dxa"/>
          </w:tcPr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rPr>
                <w:b/>
              </w:rPr>
              <w:t xml:space="preserve">5 </w:t>
            </w:r>
            <w:r w:rsidRPr="00B15195">
              <w:rPr>
                <w:b/>
              </w:rPr>
              <w:t>REUNIÓN</w:t>
            </w:r>
            <w:r>
              <w:t xml:space="preserve"> </w:t>
            </w:r>
          </w:p>
          <w:p w:rsidR="00970270" w:rsidRDefault="004975B4" w:rsidP="00970270">
            <w:pPr>
              <w:pStyle w:val="Prrafodelista"/>
              <w:ind w:left="0"/>
              <w:contextualSpacing w:val="0"/>
              <w:jc w:val="both"/>
            </w:pPr>
            <w:r>
              <w:t>Lunes 14 de agosto de 2017</w:t>
            </w:r>
          </w:p>
          <w:p w:rsidR="004975B4" w:rsidRDefault="004975B4" w:rsidP="00970270">
            <w:pPr>
              <w:pStyle w:val="Prrafodelista"/>
              <w:ind w:left="0"/>
              <w:contextualSpacing w:val="0"/>
              <w:jc w:val="both"/>
            </w:pPr>
            <w:r>
              <w:t>Hora: 11:00 a</w:t>
            </w:r>
            <w:r w:rsidR="001831E2">
              <w:t xml:space="preserve">. </w:t>
            </w:r>
            <w:r>
              <w:t>m</w:t>
            </w:r>
            <w:r w:rsidR="001831E2">
              <w:t xml:space="preserve"> </w:t>
            </w:r>
          </w:p>
        </w:tc>
        <w:tc>
          <w:tcPr>
            <w:tcW w:w="2567" w:type="dxa"/>
          </w:tcPr>
          <w:p w:rsidR="00970270" w:rsidRDefault="004975B4" w:rsidP="00404543">
            <w:pPr>
              <w:pStyle w:val="Prrafodelista"/>
              <w:ind w:left="0"/>
              <w:contextualSpacing w:val="0"/>
              <w:jc w:val="both"/>
            </w:pPr>
            <w:r>
              <w:t>El Comité de Calidad y Acreditación de Lingüística revisó los informes de los primeros 8 estándares</w:t>
            </w:r>
            <w:r w:rsidR="00404543">
              <w:t xml:space="preserve"> (según el modelo de 2017)</w:t>
            </w:r>
            <w:r>
              <w:t xml:space="preserve"> entregados por las </w:t>
            </w:r>
            <w:r>
              <w:lastRenderedPageBreak/>
              <w:t>comisiones</w:t>
            </w:r>
            <w:r w:rsidR="00404543">
              <w:t>. Se tuvo que rehacer según modelo 2016.</w:t>
            </w:r>
            <w:r>
              <w:t xml:space="preserve">  </w:t>
            </w:r>
          </w:p>
        </w:tc>
        <w:tc>
          <w:tcPr>
            <w:tcW w:w="2571" w:type="dxa"/>
          </w:tcPr>
          <w:p w:rsidR="00970270" w:rsidRDefault="00284D64" w:rsidP="004975B4">
            <w:pPr>
              <w:pStyle w:val="Prrafodelista"/>
              <w:ind w:left="0"/>
              <w:contextualSpacing w:val="0"/>
              <w:jc w:val="both"/>
            </w:pPr>
            <w:r>
              <w:lastRenderedPageBreak/>
              <w:t xml:space="preserve">Se cambió el modelo de 2017 que es ara universidades por el Modelo 2016 que es para programas. </w:t>
            </w:r>
          </w:p>
        </w:tc>
      </w:tr>
      <w:tr w:rsidR="006638DD" w:rsidTr="006638DD">
        <w:tc>
          <w:tcPr>
            <w:tcW w:w="2516" w:type="dxa"/>
          </w:tcPr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rPr>
                <w:b/>
              </w:rPr>
              <w:lastRenderedPageBreak/>
              <w:t xml:space="preserve">6 </w:t>
            </w:r>
            <w:r w:rsidRPr="00B15195">
              <w:rPr>
                <w:b/>
              </w:rPr>
              <w:t>REUNIÓN</w:t>
            </w:r>
            <w:r>
              <w:t xml:space="preserve"> </w:t>
            </w:r>
          </w:p>
          <w:p w:rsidR="004975B4" w:rsidRDefault="004975B4" w:rsidP="00970270">
            <w:pPr>
              <w:pStyle w:val="Prrafodelista"/>
              <w:ind w:left="0"/>
              <w:contextualSpacing w:val="0"/>
              <w:jc w:val="both"/>
            </w:pPr>
            <w:r>
              <w:t>Miércoles 23 de agosto de 2017</w:t>
            </w:r>
          </w:p>
          <w:p w:rsidR="00970270" w:rsidRDefault="004975B4" w:rsidP="00970270">
            <w:pPr>
              <w:pStyle w:val="Prrafodelista"/>
              <w:ind w:left="0"/>
              <w:contextualSpacing w:val="0"/>
              <w:jc w:val="both"/>
            </w:pPr>
            <w:r>
              <w:t>Hora: 2:30 p</w:t>
            </w:r>
            <w:r w:rsidR="00B15195">
              <w:t xml:space="preserve">. </w:t>
            </w:r>
            <w:r>
              <w:t>m</w:t>
            </w:r>
            <w:r w:rsidR="00B15195">
              <w:t>.</w:t>
            </w:r>
          </w:p>
        </w:tc>
        <w:tc>
          <w:tcPr>
            <w:tcW w:w="2567" w:type="dxa"/>
          </w:tcPr>
          <w:p w:rsidR="00970270" w:rsidRDefault="00404543" w:rsidP="00970270">
            <w:pPr>
              <w:pStyle w:val="Prrafodelista"/>
              <w:ind w:left="0"/>
              <w:contextualSpacing w:val="0"/>
              <w:jc w:val="both"/>
            </w:pPr>
            <w:r>
              <w:t xml:space="preserve">El Comité de Calidad y Acreditación de la EPLIN revisó nuevamente los 8 primeros estándares según modelo 2016. Se repartió los siguientes 30 estándares entre 4 subcomisiones conformados por dos docentes. </w:t>
            </w:r>
          </w:p>
        </w:tc>
        <w:tc>
          <w:tcPr>
            <w:tcW w:w="2571" w:type="dxa"/>
          </w:tcPr>
          <w:p w:rsidR="00970270" w:rsidRDefault="00A6009D" w:rsidP="00970270">
            <w:pPr>
              <w:pStyle w:val="Prrafodelista"/>
              <w:ind w:left="0"/>
              <w:contextualSpacing w:val="0"/>
              <w:jc w:val="both"/>
            </w:pPr>
            <w:r>
              <w:t xml:space="preserve">Los docentes se responsabilizaron de terminar de analizar los demás estándares. </w:t>
            </w:r>
          </w:p>
        </w:tc>
      </w:tr>
      <w:tr w:rsidR="006638DD" w:rsidTr="006638DD">
        <w:tc>
          <w:tcPr>
            <w:tcW w:w="2516" w:type="dxa"/>
          </w:tcPr>
          <w:p w:rsidR="00970270" w:rsidRDefault="00B15195" w:rsidP="00970270">
            <w:pPr>
              <w:pStyle w:val="Prrafodelista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7 </w:t>
            </w:r>
            <w:r w:rsidRPr="00B15195">
              <w:rPr>
                <w:b/>
              </w:rPr>
              <w:t>REUNIÓN</w:t>
            </w:r>
          </w:p>
          <w:p w:rsid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t>Jueves 31 de agosto de 2017</w:t>
            </w:r>
          </w:p>
          <w:p w:rsidR="00B15195" w:rsidRPr="00B15195" w:rsidRDefault="00B15195" w:rsidP="00970270">
            <w:pPr>
              <w:pStyle w:val="Prrafodelista"/>
              <w:ind w:left="0"/>
              <w:contextualSpacing w:val="0"/>
              <w:jc w:val="both"/>
            </w:pPr>
            <w:r>
              <w:t>Hora: 11:00 a. m.</w:t>
            </w:r>
          </w:p>
        </w:tc>
        <w:tc>
          <w:tcPr>
            <w:tcW w:w="2567" w:type="dxa"/>
          </w:tcPr>
          <w:p w:rsidR="00970270" w:rsidRDefault="00404543" w:rsidP="00970270">
            <w:pPr>
              <w:pStyle w:val="Prrafodelista"/>
              <w:ind w:left="0"/>
              <w:contextualSpacing w:val="0"/>
              <w:jc w:val="both"/>
            </w:pPr>
            <w:r>
              <w:t xml:space="preserve">El Comité de Calidad y Acreditación de la EPLIN </w:t>
            </w:r>
            <w:proofErr w:type="gramStart"/>
            <w:r>
              <w:t>revisó</w:t>
            </w:r>
            <w:proofErr w:type="gramEnd"/>
            <w:r>
              <w:t xml:space="preserve">, analizó y aprobó  los estándares presentados por los docentes miembros. </w:t>
            </w:r>
          </w:p>
        </w:tc>
        <w:tc>
          <w:tcPr>
            <w:tcW w:w="2571" w:type="dxa"/>
          </w:tcPr>
          <w:p w:rsidR="00970270" w:rsidRDefault="006638DD" w:rsidP="006638DD">
            <w:pPr>
              <w:pStyle w:val="Prrafodelista"/>
              <w:ind w:left="0"/>
              <w:contextualSpacing w:val="0"/>
              <w:jc w:val="both"/>
            </w:pPr>
            <w:r>
              <w:t xml:space="preserve">Se aprobó los informes de los estándares presentados por los docentes para la entrega al sistema del </w:t>
            </w:r>
            <w:proofErr w:type="spellStart"/>
            <w:r>
              <w:t>Sineace</w:t>
            </w:r>
            <w:proofErr w:type="spellEnd"/>
            <w:r>
              <w:t xml:space="preserve">. </w:t>
            </w:r>
          </w:p>
        </w:tc>
      </w:tr>
    </w:tbl>
    <w:p w:rsidR="00970270" w:rsidRPr="00595F18" w:rsidRDefault="00970270" w:rsidP="00970270">
      <w:pPr>
        <w:pStyle w:val="Prrafodelista"/>
        <w:ind w:left="1066"/>
        <w:contextualSpacing w:val="0"/>
        <w:jc w:val="both"/>
      </w:pPr>
    </w:p>
    <w:p w:rsidR="00555E13" w:rsidRDefault="00555E13" w:rsidP="00555E13">
      <w:pPr>
        <w:pStyle w:val="Prrafodelista"/>
        <w:ind w:left="1068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RESULTADOS DE LA AUTOEVALUACIÓN</w:t>
      </w:r>
    </w:p>
    <w:p w:rsidR="00555E13" w:rsidRDefault="00555E13" w:rsidP="00555E13">
      <w:pPr>
        <w:pStyle w:val="Prrafodelista"/>
        <w:ind w:left="1068"/>
        <w:rPr>
          <w:b/>
        </w:rPr>
      </w:pPr>
    </w:p>
    <w:p w:rsidR="004D147A" w:rsidRPr="004C6C33" w:rsidRDefault="004C6C33" w:rsidP="004C6C33">
      <w:pPr>
        <w:pStyle w:val="Prrafodelista"/>
        <w:ind w:left="1068"/>
        <w:jc w:val="both"/>
      </w:pPr>
      <w:r w:rsidRPr="004C6C33">
        <w:t>El Comité de Calidad y Acreditación Académica de la Escuela Profesional de Lingüística ha llegado al siguiente avance</w:t>
      </w:r>
      <w:r>
        <w:t xml:space="preserve">, según la Escala de Avance del </w:t>
      </w:r>
      <w:proofErr w:type="spellStart"/>
      <w:r>
        <w:t>Sineace</w:t>
      </w:r>
      <w:proofErr w:type="spellEnd"/>
      <w:r>
        <w:t>,</w:t>
      </w:r>
      <w:r w:rsidRPr="004C6C33">
        <w:t xml:space="preserve"> expuesto en el Cuadro </w:t>
      </w:r>
      <w:r>
        <w:t>N</w:t>
      </w:r>
      <w:r w:rsidR="00E83E4A">
        <w:t xml:space="preserve"> °</w:t>
      </w:r>
      <w:r>
        <w:t>2.</w:t>
      </w:r>
    </w:p>
    <w:p w:rsidR="004D147A" w:rsidRDefault="004D147A" w:rsidP="00555E13">
      <w:pPr>
        <w:pStyle w:val="Prrafodelista"/>
        <w:ind w:left="1068"/>
        <w:rPr>
          <w:b/>
        </w:rPr>
      </w:pPr>
    </w:p>
    <w:p w:rsidR="004D147A" w:rsidRPr="006F632C" w:rsidRDefault="004D147A" w:rsidP="004D147A">
      <w:pPr>
        <w:spacing w:after="0" w:line="240" w:lineRule="auto"/>
        <w:ind w:left="992"/>
        <w:jc w:val="center"/>
        <w:rPr>
          <w:b/>
          <w:sz w:val="24"/>
          <w:szCs w:val="24"/>
        </w:rPr>
      </w:pPr>
      <w:r w:rsidRPr="006F632C">
        <w:rPr>
          <w:b/>
          <w:sz w:val="24"/>
          <w:szCs w:val="24"/>
        </w:rPr>
        <w:t>Cuadro N.° 2</w:t>
      </w:r>
    </w:p>
    <w:p w:rsidR="004D147A" w:rsidRPr="006F632C" w:rsidRDefault="004D147A" w:rsidP="004D147A">
      <w:pPr>
        <w:spacing w:after="0" w:line="240" w:lineRule="auto"/>
        <w:ind w:left="992"/>
        <w:jc w:val="center"/>
        <w:rPr>
          <w:b/>
          <w:bCs/>
          <w:sz w:val="24"/>
          <w:szCs w:val="24"/>
        </w:rPr>
      </w:pPr>
      <w:r w:rsidRPr="006F632C">
        <w:rPr>
          <w:b/>
          <w:bCs/>
          <w:sz w:val="24"/>
          <w:szCs w:val="24"/>
        </w:rPr>
        <w:t>Avance en el Proceso de Autoevaluación de la Escuela Profesional de Comunicación Social</w:t>
      </w:r>
    </w:p>
    <w:p w:rsidR="004D147A" w:rsidRPr="001D2C36" w:rsidRDefault="004D147A" w:rsidP="004D147A">
      <w:pPr>
        <w:spacing w:after="0" w:line="240" w:lineRule="auto"/>
        <w:ind w:left="992"/>
        <w:jc w:val="center"/>
        <w:rPr>
          <w:b/>
        </w:rPr>
      </w:pPr>
    </w:p>
    <w:tbl>
      <w:tblPr>
        <w:tblW w:w="7646" w:type="dxa"/>
        <w:tblInd w:w="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930"/>
        <w:gridCol w:w="1276"/>
      </w:tblGrid>
      <w:tr w:rsidR="004D147A" w:rsidRPr="00563625" w:rsidTr="002165B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D147A" w:rsidRPr="00563625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lang w:eastAsia="es-PE"/>
              </w:rPr>
              <w:t>N°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D147A" w:rsidRPr="00563625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lang w:eastAsia="es-PE"/>
              </w:rPr>
              <w:t>ESTÁNDAR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D147A" w:rsidRPr="00563625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PE"/>
              </w:rPr>
            </w:pPr>
            <w:r w:rsidRPr="00563625">
              <w:rPr>
                <w:rFonts w:eastAsia="Times New Roman" w:cs="Times New Roman"/>
                <w:b/>
                <w:bCs/>
                <w:color w:val="000000"/>
                <w:lang w:eastAsia="es-PE"/>
              </w:rPr>
              <w:t>AVANCE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Propósitos articulados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Participación de los grupos de interés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Revisión periódica y participativa de las políticas y objetivos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Sostenibilidad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Pertinencia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Revisión del perfil de egreso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Sistema de gestión de la calidad (SGC)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Planes de mejora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Características del plan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Enfoque por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lastRenderedPageBreak/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Articulación con </w:t>
            </w:r>
            <w:proofErr w:type="spellStart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I+D+i</w:t>
            </w:r>
            <w:proofErr w:type="spellEnd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 y 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Movilidad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Selección, evaluación, capacitación y perfeccionamiento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Plana docente adecuada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Reconocimiento de las actividades de labor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Plan de desarrollo académico del docente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Admisión al programa de estudios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19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Nivelación de ingresantes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Seguimiento al desempeño de los estudiantes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Actividades extracurriculares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Gestión y calidad de la </w:t>
            </w:r>
            <w:proofErr w:type="spellStart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I+D+i</w:t>
            </w:r>
            <w:proofErr w:type="spellEnd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 realizada por docentes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proofErr w:type="spellStart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I+D+i</w:t>
            </w:r>
            <w:proofErr w:type="spellEnd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 para la obtención del grado y el título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Publicaciones de los resultados de </w:t>
            </w:r>
            <w:proofErr w:type="spellStart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I+D+i</w:t>
            </w:r>
            <w:proofErr w:type="spellEnd"/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Responsabilidad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Implementación de políticas ambientales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Bienestar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Equipamiento y uso de la infraestructura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Mantenimiento de la infraestructura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Sistema de información y comunicación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31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 xml:space="preserve">Centros de información y referencia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32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Recursos humanos para la gestión del programa de estudios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Logro de competencias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34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Seguimiento a egresados y objetivos educacionales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2</w:t>
            </w:r>
          </w:p>
        </w:tc>
      </w:tr>
      <w:tr w:rsidR="004D147A" w:rsidRPr="00850F82" w:rsidTr="002165B3">
        <w:trPr>
          <w:trHeight w:val="395"/>
        </w:trPr>
        <w:tc>
          <w:tcPr>
            <w:tcW w:w="6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bCs/>
                <w:color w:val="000000"/>
                <w:lang w:eastAsia="es-PE"/>
              </w:rPr>
              <w:t>PUNTAJE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47A" w:rsidRPr="00850F82" w:rsidRDefault="004D147A" w:rsidP="002165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PE"/>
              </w:rPr>
            </w:pPr>
            <w:r w:rsidRPr="00850F82">
              <w:rPr>
                <w:rFonts w:eastAsia="Times New Roman" w:cs="Times New Roman"/>
                <w:color w:val="000000"/>
                <w:lang w:eastAsia="es-PE"/>
              </w:rPr>
              <w:t>68</w:t>
            </w:r>
          </w:p>
        </w:tc>
      </w:tr>
    </w:tbl>
    <w:p w:rsidR="004D147A" w:rsidRDefault="004D147A" w:rsidP="004D147A">
      <w:pPr>
        <w:pStyle w:val="Prrafodelista"/>
        <w:ind w:left="1068"/>
      </w:pPr>
    </w:p>
    <w:p w:rsidR="004D147A" w:rsidRDefault="004D147A" w:rsidP="00555E13">
      <w:pPr>
        <w:pStyle w:val="Prrafodelista"/>
        <w:ind w:left="1068"/>
        <w:rPr>
          <w:b/>
        </w:rPr>
      </w:pPr>
    </w:p>
    <w:p w:rsidR="004D147A" w:rsidRDefault="004D147A" w:rsidP="00555E13">
      <w:pPr>
        <w:pStyle w:val="Prrafodelista"/>
        <w:ind w:left="1068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CONCLUSIONES</w:t>
      </w:r>
    </w:p>
    <w:p w:rsidR="00595F18" w:rsidRDefault="006638DD" w:rsidP="006638DD">
      <w:pPr>
        <w:pStyle w:val="Prrafodelista"/>
        <w:numPr>
          <w:ilvl w:val="0"/>
          <w:numId w:val="3"/>
        </w:numPr>
      </w:pPr>
      <w:r>
        <w:t>La EPLIN conformó su Comité de Calidad para la Acreditación Nacional mediante la Resolución Rectoral N°. 02695-R-17 del 24 de mayo de 2017.</w:t>
      </w:r>
    </w:p>
    <w:p w:rsidR="006638DD" w:rsidRDefault="006638DD" w:rsidP="006638DD">
      <w:pPr>
        <w:pStyle w:val="Prrafodelista"/>
        <w:numPr>
          <w:ilvl w:val="0"/>
          <w:numId w:val="3"/>
        </w:numPr>
      </w:pPr>
      <w:r>
        <w:t xml:space="preserve">La EPLIN ha recibido capacitaciones del OCCAA de la UNMSM y la OCAA de FLCH. </w:t>
      </w:r>
    </w:p>
    <w:p w:rsidR="006638DD" w:rsidRDefault="006638DD" w:rsidP="006638DD">
      <w:pPr>
        <w:pStyle w:val="Prrafodelista"/>
        <w:numPr>
          <w:ilvl w:val="0"/>
          <w:numId w:val="3"/>
        </w:numPr>
      </w:pPr>
      <w:r>
        <w:t xml:space="preserve">El Comité de Calidad de la EPLIN ha elaborado un cronograma de actividades y está cumpliendo con el proceso de autoevaluación de acuerdo con la escala de avance del </w:t>
      </w:r>
      <w:proofErr w:type="spellStart"/>
      <w:r>
        <w:t>Sineace</w:t>
      </w:r>
      <w:proofErr w:type="spellEnd"/>
      <w:r>
        <w:t>. Hasta la fecha se ha cumplido con los dos primeros niveles.</w:t>
      </w:r>
    </w:p>
    <w:p w:rsidR="006638DD" w:rsidRDefault="006638DD" w:rsidP="006638DD">
      <w:pPr>
        <w:pStyle w:val="Prrafodelista"/>
        <w:numPr>
          <w:ilvl w:val="0"/>
          <w:numId w:val="3"/>
        </w:numPr>
      </w:pPr>
      <w:r>
        <w:t xml:space="preserve">El Comité de Calidad de la EPLIN ha elaborado el informe preliminar de análisis y evaluación de los 34 estándares establecidos por el </w:t>
      </w:r>
      <w:proofErr w:type="spellStart"/>
      <w:r>
        <w:t>Sineace</w:t>
      </w:r>
      <w:proofErr w:type="spellEnd"/>
      <w:r>
        <w:t xml:space="preserve">. </w:t>
      </w:r>
    </w:p>
    <w:p w:rsidR="006638DD" w:rsidRPr="006638DD" w:rsidRDefault="006638DD" w:rsidP="006638DD">
      <w:pPr>
        <w:pStyle w:val="Prrafodelista"/>
        <w:ind w:left="1080"/>
      </w:pPr>
    </w:p>
    <w:p w:rsidR="006638DD" w:rsidRDefault="006638DD" w:rsidP="00555E13">
      <w:pPr>
        <w:spacing w:after="0" w:line="240" w:lineRule="auto"/>
        <w:jc w:val="center"/>
        <w:rPr>
          <w:b/>
        </w:rPr>
      </w:pPr>
    </w:p>
    <w:p w:rsidR="006638DD" w:rsidRDefault="006638DD" w:rsidP="00555E13">
      <w:pPr>
        <w:spacing w:after="0" w:line="240" w:lineRule="auto"/>
        <w:jc w:val="center"/>
        <w:rPr>
          <w:b/>
        </w:rPr>
      </w:pPr>
    </w:p>
    <w:p w:rsidR="00595F18" w:rsidRDefault="00595F18" w:rsidP="00555E13">
      <w:pPr>
        <w:spacing w:after="0" w:line="240" w:lineRule="auto"/>
        <w:jc w:val="center"/>
        <w:rPr>
          <w:b/>
        </w:rPr>
      </w:pPr>
    </w:p>
    <w:p w:rsidR="006638DD" w:rsidRDefault="006638DD" w:rsidP="00555E13">
      <w:pPr>
        <w:spacing w:after="0" w:line="240" w:lineRule="auto"/>
        <w:jc w:val="center"/>
        <w:rPr>
          <w:b/>
        </w:rPr>
      </w:pPr>
      <w:r>
        <w:rPr>
          <w:b/>
        </w:rPr>
        <w:t>Dr. Manuel Eulogio Conde Marcos</w:t>
      </w:r>
    </w:p>
    <w:p w:rsidR="00595F18" w:rsidRDefault="00595F18" w:rsidP="00555E13">
      <w:pPr>
        <w:spacing w:after="0" w:line="240" w:lineRule="auto"/>
        <w:jc w:val="center"/>
        <w:rPr>
          <w:b/>
        </w:rPr>
      </w:pPr>
      <w:r>
        <w:rPr>
          <w:b/>
        </w:rPr>
        <w:t>PRESIDENTE DEL COMITÉ</w:t>
      </w:r>
      <w:r w:rsidR="006638DD">
        <w:rPr>
          <w:b/>
        </w:rPr>
        <w:t xml:space="preserve"> DE CALIDAD</w:t>
      </w:r>
    </w:p>
    <w:p w:rsidR="006638DD" w:rsidRDefault="006638DD" w:rsidP="00555E13">
      <w:pPr>
        <w:spacing w:after="0" w:line="240" w:lineRule="auto"/>
        <w:jc w:val="center"/>
        <w:rPr>
          <w:b/>
        </w:rPr>
      </w:pPr>
    </w:p>
    <w:p w:rsidR="006638DD" w:rsidRDefault="006638DD" w:rsidP="00555E13">
      <w:pPr>
        <w:spacing w:after="0" w:line="240" w:lineRule="auto"/>
        <w:jc w:val="center"/>
        <w:rPr>
          <w:b/>
        </w:rPr>
      </w:pPr>
    </w:p>
    <w:p w:rsidR="00595F18" w:rsidRDefault="00595F18" w:rsidP="00595F1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ANEXOS</w:t>
      </w:r>
    </w:p>
    <w:p w:rsidR="005A5C8F" w:rsidRDefault="005A5C8F" w:rsidP="005A5C8F">
      <w:pPr>
        <w:pStyle w:val="Prrafodelista"/>
        <w:ind w:left="1068"/>
        <w:rPr>
          <w:b/>
        </w:rPr>
      </w:pPr>
      <w:r>
        <w:rPr>
          <w:b/>
        </w:rPr>
        <w:t>Anexo N° 1. Fotografías</w:t>
      </w: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Default="005A5C8F" w:rsidP="005A5C8F">
      <w:pPr>
        <w:pStyle w:val="Prrafodelista"/>
        <w:ind w:left="1068"/>
        <w:rPr>
          <w:b/>
        </w:rPr>
      </w:pPr>
    </w:p>
    <w:p w:rsidR="005A5C8F" w:rsidRPr="00595F18" w:rsidRDefault="005A5C8F" w:rsidP="005A5C8F">
      <w:pPr>
        <w:pStyle w:val="Prrafodelista"/>
        <w:ind w:left="1068"/>
        <w:rPr>
          <w:b/>
        </w:rPr>
      </w:pPr>
    </w:p>
    <w:sectPr w:rsidR="005A5C8F" w:rsidRPr="00595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63" w:rsidRDefault="00983A63" w:rsidP="007E2D28">
      <w:pPr>
        <w:spacing w:after="0" w:line="240" w:lineRule="auto"/>
      </w:pPr>
      <w:r>
        <w:separator/>
      </w:r>
    </w:p>
  </w:endnote>
  <w:endnote w:type="continuationSeparator" w:id="0">
    <w:p w:rsidR="00983A63" w:rsidRDefault="00983A63" w:rsidP="007E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63" w:rsidRDefault="00983A63" w:rsidP="007E2D28">
      <w:pPr>
        <w:spacing w:after="0" w:line="240" w:lineRule="auto"/>
      </w:pPr>
      <w:r>
        <w:separator/>
      </w:r>
    </w:p>
  </w:footnote>
  <w:footnote w:type="continuationSeparator" w:id="0">
    <w:p w:rsidR="00983A63" w:rsidRDefault="00983A63" w:rsidP="007E2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CEF"/>
    <w:multiLevelType w:val="hybridMultilevel"/>
    <w:tmpl w:val="45AEA564"/>
    <w:lvl w:ilvl="0" w:tplc="602C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E1D28"/>
    <w:multiLevelType w:val="hybridMultilevel"/>
    <w:tmpl w:val="670A7432"/>
    <w:lvl w:ilvl="0" w:tplc="8CF63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4029C9"/>
    <w:multiLevelType w:val="hybridMultilevel"/>
    <w:tmpl w:val="A3A811A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28"/>
    <w:rsid w:val="000202BC"/>
    <w:rsid w:val="0002603C"/>
    <w:rsid w:val="00175822"/>
    <w:rsid w:val="001831E2"/>
    <w:rsid w:val="0019257D"/>
    <w:rsid w:val="00215A79"/>
    <w:rsid w:val="00284D64"/>
    <w:rsid w:val="002E3E44"/>
    <w:rsid w:val="00303333"/>
    <w:rsid w:val="00320D06"/>
    <w:rsid w:val="003E471C"/>
    <w:rsid w:val="00404543"/>
    <w:rsid w:val="004975B4"/>
    <w:rsid w:val="004C6C33"/>
    <w:rsid w:val="004D0EF0"/>
    <w:rsid w:val="004D147A"/>
    <w:rsid w:val="00555E13"/>
    <w:rsid w:val="00595F18"/>
    <w:rsid w:val="005A5C8F"/>
    <w:rsid w:val="006638DD"/>
    <w:rsid w:val="007C2DC5"/>
    <w:rsid w:val="007E2D28"/>
    <w:rsid w:val="00970270"/>
    <w:rsid w:val="00983A63"/>
    <w:rsid w:val="00A03D6E"/>
    <w:rsid w:val="00A6009D"/>
    <w:rsid w:val="00B15195"/>
    <w:rsid w:val="00B57C50"/>
    <w:rsid w:val="00C4618A"/>
    <w:rsid w:val="00C56824"/>
    <w:rsid w:val="00D916C2"/>
    <w:rsid w:val="00E22185"/>
    <w:rsid w:val="00E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D28"/>
  </w:style>
  <w:style w:type="paragraph" w:styleId="Piedepgina">
    <w:name w:val="footer"/>
    <w:basedOn w:val="Normal"/>
    <w:link w:val="Piedepgina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D28"/>
  </w:style>
  <w:style w:type="table" w:styleId="Tablaconcuadrcula">
    <w:name w:val="Table Grid"/>
    <w:basedOn w:val="Tablanormal"/>
    <w:uiPriority w:val="39"/>
    <w:rsid w:val="007E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5F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D28"/>
  </w:style>
  <w:style w:type="paragraph" w:styleId="Piedepgina">
    <w:name w:val="footer"/>
    <w:basedOn w:val="Normal"/>
    <w:link w:val="PiedepginaCar"/>
    <w:uiPriority w:val="99"/>
    <w:unhideWhenUsed/>
    <w:rsid w:val="007E2D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D28"/>
  </w:style>
  <w:style w:type="table" w:styleId="Tablaconcuadrcula">
    <w:name w:val="Table Grid"/>
    <w:basedOn w:val="Tablanormal"/>
    <w:uiPriority w:val="39"/>
    <w:rsid w:val="007E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5F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8C38-15EC-43BD-81A0-45083118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George Munguía Becerra</dc:creator>
  <cp:lastModifiedBy>Pc</cp:lastModifiedBy>
  <cp:revision>2</cp:revision>
  <cp:lastPrinted>2017-09-05T19:23:00Z</cp:lastPrinted>
  <dcterms:created xsi:type="dcterms:W3CDTF">2017-09-05T19:25:00Z</dcterms:created>
  <dcterms:modified xsi:type="dcterms:W3CDTF">2017-09-05T19:25:00Z</dcterms:modified>
</cp:coreProperties>
</file>